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4"/>
        <w:rPr>
          <w:b/>
          <w:szCs w:val="28"/>
          <w:u w:val="none"/>
        </w:rPr>
      </w:pPr>
      <w:r>
        <w:rPr>
          <w:b/>
          <w:szCs w:val="28"/>
          <w:u w:val="none"/>
        </w:rPr>
        <w:t>УПРАВЛЕНИЕ ОБРАЗОВАНИЯ</w:t>
      </w:r>
    </w:p>
    <w:p>
      <w:pPr>
        <w:pStyle w:val="style54"/>
        <w:rPr>
          <w:b/>
          <w:szCs w:val="28"/>
          <w:u w:val="none"/>
        </w:rPr>
      </w:pPr>
      <w:r>
        <w:rPr>
          <w:b/>
          <w:szCs w:val="28"/>
          <w:u w:val="none"/>
        </w:rPr>
        <w:t>АДМИНИСТРАЦИИ ЗЕРНОГРАДСКОГО РАЙОНА</w:t>
      </w:r>
    </w:p>
    <w:p>
      <w:pPr>
        <w:pStyle w:val="style54"/>
        <w:rPr>
          <w:b/>
          <w:szCs w:val="28"/>
        </w:rPr>
      </w:pPr>
      <w:r>
        <w:rPr>
          <w:b/>
          <w:szCs w:val="28"/>
        </w:rPr>
        <w:t xml:space="preserve">      </w:t>
      </w:r>
    </w:p>
    <w:p>
      <w:pPr>
        <w:pStyle w:val="style1"/>
        <w:spacing w:line="100" w:lineRule="atLeas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>
      <w:pPr>
        <w:pStyle w:val="style1"/>
        <w:spacing w:line="100" w:lineRule="atLeas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01.09.2016                                        </w:t>
      </w:r>
      <w:r>
        <w:rPr>
          <w:rFonts w:cs="Times New Roman" w:eastAsia="Times New Roman"/>
          <w:sz w:val="28"/>
          <w:szCs w:val="28"/>
        </w:rPr>
        <w:t>№</w:t>
      </w:r>
      <w:r>
        <w:rPr>
          <w:sz w:val="28"/>
          <w:szCs w:val="28"/>
        </w:rPr>
        <w:t xml:space="preserve"> 516                                    г. Зерноград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школьного этапа всероссийской олимпиады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школьников в Зерноградском районе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rPr>
          <w:bCs/>
          <w:iCs/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от 18 ноября 2013 г. N 1252 г. Москва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</w:t>
      </w:r>
      <w:r>
        <w:rPr/>
        <w:t xml:space="preserve"> </w:t>
      </w:r>
      <w:r>
        <w:rPr>
          <w:bCs/>
          <w:iCs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условий для поддержки талантливых  и одаренных детей</w:t>
      </w:r>
    </w:p>
    <w:p>
      <w:pPr>
        <w:pStyle w:val="style0"/>
        <w:spacing w:after="60" w:before="240"/>
        <w:ind w:firstLine="708" w:left="0" w:right="0"/>
        <w:contextualSpacing w:val="false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Провести в образовательных организациях Зерноградского района, осуществляющих образовательную деятельность по образовательным программам основного общего и среднего общего образования, школьный этап всероссийской олимпиады школьников с 3 по 20 октября 2016 года.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Провести школьный этап всероссийской олимпиады в соответствии  с утвержденным графиком (Приложение №1). Предусмотреть для проведения олимпиад вторую половину учебного дня.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Провести школьный этап всероссийской олимпиады в соответствии с  Примерным положением о проведении школьного этапа всероссийской олимпиады школьников в Зерноградском районе (Приложение №2).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Считать местом проведения школьного этапа всероссийской олимпиады школьников – общеобразовательные организации Зерноградского района.</w:t>
      </w:r>
    </w:p>
    <w:p>
      <w:pPr>
        <w:pStyle w:val="style0"/>
        <w:spacing w:after="60" w:before="240" w:line="100" w:lineRule="atLeast"/>
        <w:contextualSpacing w:val="false"/>
        <w:jc w:val="left"/>
        <w:rPr>
          <w:b w:val="false"/>
          <w:bCs w:val="false"/>
          <w:iCs/>
          <w:sz w:val="28"/>
          <w:szCs w:val="28"/>
        </w:rPr>
      </w:pPr>
      <w:r>
        <w:rPr>
          <w:b w:val="false"/>
          <w:bCs w:val="false"/>
          <w:iCs/>
          <w:sz w:val="28"/>
          <w:szCs w:val="28"/>
        </w:rPr>
        <w:t xml:space="preserve">         </w:t>
      </w:r>
      <w:r>
        <w:rPr>
          <w:b w:val="false"/>
          <w:bCs w:val="false"/>
          <w:iCs/>
          <w:sz w:val="28"/>
          <w:szCs w:val="28"/>
        </w:rPr>
        <w:t>5.  Утвердить э</w:t>
      </w:r>
      <w:r>
        <w:rPr>
          <w:b w:val="false"/>
          <w:bCs w:val="false"/>
          <w:sz w:val="28"/>
          <w:szCs w:val="28"/>
        </w:rPr>
        <w:t xml:space="preserve">лектронные формы для предоставления информации </w:t>
      </w:r>
      <w:r>
        <w:rPr>
          <w:b w:val="false"/>
          <w:bCs w:val="false"/>
          <w:iCs/>
          <w:sz w:val="28"/>
          <w:szCs w:val="28"/>
        </w:rPr>
        <w:t>по   итогам проведения предметных олимпиад школьного этапа (Приложение № 3).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Назначить Бачурину Г.А., главного специалиста управления образования Администрации Зерноградского района,  ответственным за организацию школьного этапа всероссийской олимпиады школьников в районе.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 Утвердить  районный оргкомитет для осуществления контроля организации проведения школьного этапа олимпиады в подведомственных образовательных учреждениях в составе:</w:t>
      </w:r>
    </w:p>
    <w:p>
      <w:pPr>
        <w:pStyle w:val="style0"/>
        <w:spacing w:after="60" w:before="240" w:line="100" w:lineRule="atLeast"/>
        <w:ind w:hanging="0" w:left="0" w:right="0"/>
        <w:contextualSpacing w:val="false"/>
        <w:jc w:val="both"/>
        <w:rPr>
          <w:rFonts w:cs="Times New Roman"/>
          <w:b w:val="false"/>
          <w:bCs/>
          <w:iCs/>
          <w:sz w:val="28"/>
          <w:szCs w:val="28"/>
        </w:rPr>
      </w:pPr>
      <w:r>
        <w:rPr>
          <w:rFonts w:cs="Times New Roman"/>
          <w:b w:val="false"/>
          <w:bCs/>
          <w:iCs/>
          <w:sz w:val="28"/>
          <w:szCs w:val="28"/>
        </w:rPr>
        <w:t>- Севрук Н.М., заведующий методическим кабинетом управления образования Администрации Зерноградского района;</w:t>
      </w:r>
    </w:p>
    <w:p>
      <w:pPr>
        <w:pStyle w:val="style0"/>
        <w:spacing w:after="60" w:before="240" w:line="100" w:lineRule="atLeast"/>
        <w:ind w:hanging="0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Данильченко Г.В., методист методического кабинета управления образования Администрации Зерноградского района;</w:t>
      </w:r>
    </w:p>
    <w:p>
      <w:pPr>
        <w:pStyle w:val="style0"/>
        <w:widowControl/>
        <w:spacing w:after="0" w:before="0" w:line="100" w:lineRule="atLeast"/>
        <w:ind w:hanging="113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Постригань О.В., руководитель районного методического объединения учителей русского языка и литературы, МБОУ гимназия г.Зернограда;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Ткачук С.Л., руководитель районного методического объединения учителей английского языка, МБОУ Донская СОШ;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МБОУ СОШ УИОП г.Зернограда;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информатики, МБОУ СОШ г.Зернограда;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 МБОУ гимназия г.Зернограда;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МБОУ лицей г.Зернограда;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Меняйлова Г.Н., руководитель районного методического объединения учителей физики, МБОУ СОШ УИОП г.Зернограда;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Молякова Н.Е., руководитель районного методического объединения учителей химии, МБОУ СОШ г.Зернограда;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Остапенко И.О., руководитель  районного методического объединения учителей биологии, МБОУ СОШ г.Зернограда;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Шевченко И.Ф.,  руководитель районного методического объединения учителей физкультуры, МБОУ СОШ УИОП г.Зернограда; 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>
        <w:rPr>
          <w:sz w:val="28"/>
          <w:szCs w:val="28"/>
        </w:rPr>
        <w:t xml:space="preserve"> ОБЖ, МБОУ Мечетинская СОШ;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Казьмина Е.В., Зубова О.Н.,  руководители районных методических объединений учителей ИЗО, музыки МБОУ Гуляй-Борисовская СОШ;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МБОУ ООШ г.Зернограда.</w:t>
      </w:r>
    </w:p>
    <w:p>
      <w:pPr>
        <w:pStyle w:val="style0"/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 w:val="false"/>
          <w:bCs w:val="false"/>
          <w:sz w:val="28"/>
          <w:szCs w:val="28"/>
        </w:rPr>
        <w:t xml:space="preserve"> Даниленко Л.В. – заместитель директора по УВР МБОУ гимназии      г.Зернограда;</w:t>
      </w:r>
    </w:p>
    <w:p>
      <w:pPr>
        <w:pStyle w:val="style0"/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Деулина Л.С.  - заместитель директора по УВР МБОУ СОШ г. Зернограда;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Головко С.И.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 директора по УВР МБОУ СОШ УИОП г. Зернограда;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 w:val="false"/>
          <w:bCs w:val="false"/>
          <w:sz w:val="28"/>
          <w:szCs w:val="28"/>
        </w:rPr>
        <w:t xml:space="preserve"> Харченко Л.В. - заместитель  директора по УВР МБОУ СОШ (военвед)       г. Зернограда;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Гаврильчук Е.С. - учитель английского языка МБОУ лицей  г. Зернограда;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Захарова С.Г. - заместитель директора по УВР МБОУ ООШ г. Зернограда;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Шевелева Е.Ю. - заместитель директора по УВР МБОУ Гуляй-Борисовской СОШ;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Стецкова Г.И. -  учитель ИЗО МБОУ Мечетинской СОШ;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Луценко Н.А. -  заместитель директора по УВР МБОУ Красноармейской СОШ;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Захарюта О.В. -   заместитель директора по УВР МБОУ Большеталовской СОШ;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Кучеренко А.А. - заместитель директора по УВР МБОУ Новоивановской СОШ;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Дронова-Латухова Е.В. - заместитель директора по УВР МБОУ Конзаводской СОШ;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Гличенко Т.Д. -  заместитель директора по УВР МБОУ Светлоречной СОШ;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Ющенко Г.И. - заместитель директора по ВР МБОУ Манычской СОШ;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Кондратьева Т.Ю. -  заместитель директора по УВР МБОУ Россошинской СОШ;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Тарасенко И.А. -  заместитель директора по УВР МБОУ Донской СОШ;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Ягодкина О.А. -  заместитель директора по УВР МБОУ Клюевской СОШ;</w:t>
      </w:r>
    </w:p>
    <w:p>
      <w:pPr>
        <w:pStyle w:val="style0"/>
        <w:tabs>
          <w:tab w:leader="none" w:pos="1440" w:val="left"/>
        </w:tabs>
        <w:spacing w:line="100" w:lineRule="atLeast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Крицкая А.А. -  заместитель директора по УВР МБОУ Заполосная СОШ.</w:t>
      </w:r>
    </w:p>
    <w:p>
      <w:pPr>
        <w:pStyle w:val="style0"/>
        <w:spacing w:after="60" w:before="240" w:line="100" w:lineRule="atLeast"/>
        <w:ind w:hanging="0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>8. Бачуриной Г.А.,  ответственному за организацию школьного этапа всероссийской олимпиады школьников в районе: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8.1. провести совещание с ответственными за организацию школьного этапа в образовательных организациях  в срок до 28.09.2016г.;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8.2. подготовить приказ о времени и местах проведения школьного этапа  всероссийской олимпиады школьников;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8.3. подготовить итоговый приказ о результатах школьного этапа олимпиады по району в срок до 30.10.2016 г. в электронном виде и на бумажном носителе.</w:t>
      </w:r>
    </w:p>
    <w:p>
      <w:pPr>
        <w:pStyle w:val="style0"/>
        <w:spacing w:after="60" w:before="240" w:line="100" w:lineRule="atLeast"/>
        <w:ind w:hanging="0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>9. Членам районного оргкомитета:</w:t>
      </w:r>
    </w:p>
    <w:p>
      <w:pPr>
        <w:pStyle w:val="style0"/>
        <w:spacing w:after="60" w:before="240" w:line="100" w:lineRule="atLeast"/>
        <w:ind w:hanging="0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9.1. заведующему методическим кабинетом (Севрук Н.М.):</w:t>
      </w:r>
    </w:p>
    <w:p>
      <w:pPr>
        <w:pStyle w:val="style0"/>
        <w:spacing w:after="60" w:before="240" w:line="100" w:lineRule="atLeast"/>
        <w:ind w:hanging="0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организовать работу руководителей РМО учителей - предметников по подготовке комплектов олимпиадных заданий </w:t>
      </w:r>
      <w:bookmarkStart w:id="1" w:name="__DdeLink__1658_1167450363"/>
      <w:r>
        <w:rPr>
          <w:bCs/>
          <w:iCs/>
          <w:sz w:val="28"/>
          <w:szCs w:val="28"/>
        </w:rPr>
        <w:t>и ключей для проверки и оценивания олимпиадных работ</w:t>
      </w:r>
      <w:bookmarkEnd w:id="1"/>
      <w:r>
        <w:rPr>
          <w:bCs/>
          <w:iCs/>
          <w:sz w:val="28"/>
          <w:szCs w:val="28"/>
        </w:rPr>
        <w:t xml:space="preserve"> для проведения школьного этапа всероссийской олимпиады школьников 2016 года;</w:t>
      </w:r>
    </w:p>
    <w:p>
      <w:pPr>
        <w:pStyle w:val="style0"/>
        <w:spacing w:after="60" w:before="240" w:line="100" w:lineRule="atLeast"/>
        <w:ind w:hanging="0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обеспечить рассылку олимпиадных заданий по МБОУ Зерноградского района в 10-00 часов в день проведения олимпиады (согласно графику) и ключей для проверки и оценивания заданий не ранее 14-00 часов; </w:t>
      </w:r>
    </w:p>
    <w:p>
      <w:pPr>
        <w:pStyle w:val="style0"/>
        <w:spacing w:line="100" w:lineRule="atLeast"/>
        <w:ind w:hanging="0" w:left="0" w:righ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</w:t>
      </w:r>
      <w:r>
        <w:rPr>
          <w:bCs/>
          <w:iCs/>
          <w:sz w:val="28"/>
          <w:szCs w:val="28"/>
        </w:rPr>
        <w:t>9.2. руководителям РМО:</w:t>
      </w:r>
    </w:p>
    <w:p>
      <w:pPr>
        <w:pStyle w:val="style0"/>
        <w:spacing w:line="100" w:lineRule="atLeast"/>
        <w:ind w:hanging="0" w:left="0" w:righ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>в срок до 25.09.2016 года сформировать комплекты олимпиадных заданий и ключей для проверки и оценивания олимпиадных работ для проведения школьного тура предметных олимпиад для учащихся 5-11 классов в соответствии с Положением о школьном этапе всероссийской олимпиады школьников с учётом методических рекомендаций, подготовленных центральными предметно-методическими комиссиями олимпиады (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Методические рекомендации по разработке заданий и требований к проведению школьного и муниципального этапов ВсОШ в 2016/17 учебном году, </w:t>
      </w:r>
      <w:hyperlink r:id="rId2">
        <w:r>
          <w:rPr>
            <w:rStyle w:val="style33"/>
            <w:rFonts w:ascii="Arial" w:hAnsi="Arial"/>
            <w:b w:val="false"/>
            <w:bCs/>
            <w:i w:val="false"/>
            <w:iCs/>
            <w:caps w:val="false"/>
            <w:smallCaps w:val="false"/>
            <w:color w:val="0000FF"/>
            <w:spacing w:val="0"/>
            <w:sz w:val="23"/>
            <w:szCs w:val="28"/>
            <w:u w:val="single"/>
            <w:lang w:val="ru-RU"/>
          </w:rPr>
          <w:t>http://olymp.apkpro.ru</w:t>
        </w:r>
      </w:hyperlink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3"/>
          <w:szCs w:val="28"/>
          <w:lang w:val="ru-RU"/>
        </w:rPr>
        <w:t>&lt;</w:t>
      </w:r>
      <w:hyperlink r:id="rId3">
        <w:r>
          <w:rPr>
            <w:rStyle w:val="style33"/>
            <w:rFonts w:ascii="Arial" w:hAnsi="Arial"/>
            <w:b w:val="false"/>
            <w:bCs/>
            <w:i w:val="false"/>
            <w:iCs/>
            <w:caps w:val="false"/>
            <w:smallCaps w:val="false"/>
            <w:color w:val="0000FF"/>
            <w:spacing w:val="0"/>
            <w:sz w:val="23"/>
            <w:szCs w:val="28"/>
            <w:u w:val="single"/>
            <w:lang w:val="ru-RU"/>
          </w:rPr>
          <w:t>http://olymp.apkpro.ru/mm/mpp/</w:t>
        </w:r>
      </w:hyperlink>
      <w:r>
        <w:rPr>
          <w:rFonts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3"/>
          <w:szCs w:val="28"/>
          <w:lang w:val="ru-RU"/>
        </w:rPr>
        <w:t xml:space="preserve">&gt;)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и передать на электронном носителе в методический кабинет управления образования Администрации Зерноградского района</w:t>
      </w:r>
      <w:r>
        <w:rPr>
          <w:rFonts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3"/>
          <w:szCs w:val="28"/>
          <w:lang w:val="ru-RU"/>
        </w:rPr>
        <w:t xml:space="preserve"> </w:t>
      </w:r>
      <w:r>
        <w:rPr>
          <w:bCs/>
          <w:iCs/>
          <w:sz w:val="28"/>
          <w:szCs w:val="28"/>
        </w:rPr>
        <w:t>;</w:t>
      </w:r>
    </w:p>
    <w:p>
      <w:pPr>
        <w:pStyle w:val="style0"/>
        <w:spacing w:line="100" w:lineRule="atLeast"/>
        <w:ind w:firstLine="708" w:left="0" w:righ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9.3.  ответственным за проведение школьного этапа всероссийской олимпиады в МБОУ:</w:t>
      </w:r>
    </w:p>
    <w:p>
      <w:pPr>
        <w:pStyle w:val="style0"/>
        <w:spacing w:line="100" w:lineRule="atLeast"/>
        <w:ind w:firstLine="708" w:left="0" w:righ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9.4.  обобщить результаты школьного этапа олимпиады по  предметам и  сформировать рейтинг победителей и призеров;</w:t>
      </w:r>
    </w:p>
    <w:p>
      <w:pPr>
        <w:pStyle w:val="style0"/>
        <w:spacing w:line="100" w:lineRule="atLeast"/>
        <w:ind w:firstLine="708" w:left="0" w:righ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9.5. представить информацию в управление образования Администрации Зерноградского района об итогах проведения предметных олимпиад в течение 3-х дней после окончания каждой олимпиады по прилагаемым формам;</w:t>
      </w:r>
    </w:p>
    <w:p>
      <w:pPr>
        <w:pStyle w:val="style0"/>
        <w:spacing w:line="100" w:lineRule="atLeast"/>
        <w:rPr>
          <w:bCs/>
          <w:iCs/>
          <w:sz w:val="28"/>
          <w:szCs w:val="28"/>
        </w:rPr>
      </w:pPr>
      <w:r>
        <w:rPr/>
        <w:tab/>
      </w:r>
      <w:r>
        <w:rPr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.6.  представить  протоколы, аналитическую справку по каждому предмету олимпиады в срок до 30.10.2016 г. в электронном виде и на бумажном носителе. 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 Руководителям МБОУ Зерноградского района: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 w:val="false"/>
          <w:bCs w:val="false"/>
          <w:iCs/>
          <w:sz w:val="28"/>
          <w:szCs w:val="28"/>
        </w:rPr>
      </w:pPr>
      <w:r>
        <w:rPr>
          <w:bCs/>
          <w:iCs/>
          <w:sz w:val="28"/>
          <w:szCs w:val="28"/>
        </w:rPr>
        <w:t>11.1.</w:t>
        <w:tab/>
        <w:t xml:space="preserve">Разработать и утвердить Положение о проведении школьного этапа всероссийской олимпиады школьников в образовательном учреждении на основании Примерного положения о проведении школьного этапа всероссийской олимпиады школьников </w:t>
      </w:r>
      <w:r>
        <w:rPr>
          <w:b w:val="false"/>
          <w:bCs w:val="false"/>
          <w:iCs/>
          <w:sz w:val="28"/>
          <w:szCs w:val="28"/>
        </w:rPr>
        <w:t>(Приложение № 2).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11.2.</w:t>
        <w:tab/>
        <w:t>Обеспечить организацию и проведение школьного этапа олимпиады в соответствии с Положением о проведении школьного этапа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11.3.</w:t>
        <w:tab/>
        <w:t>Сформировать оргкомитет школьного этапа олимпиады и утвердить его состав.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11.4.</w:t>
        <w:tab/>
        <w:t>Сформировать жюри школьного этапа олимпиады по каждому общеобразовательному предмету и утвердить их составы.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11.5.</w:t>
        <w:tab/>
        <w:t>Сформировать апелляционные комиссии по каждому общеобразовательному предмету и утвердить их составы.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11.6.</w:t>
        <w:tab/>
        <w:t>Осуществить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11.7.</w:t>
        <w:tab/>
        <w:t>Обеспечить безопасность жизни и здоровья участников олимпиады во время проведения школьного этапа олимпиады.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11.8.</w:t>
        <w:tab/>
        <w:t>Заблаговременно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Порядке проведения всероссийской олимпиады школьников, школьном Положении о проведении олимпиады и об утверждённых требованиях к организации и проведению олимпиады по каждому общеобразовательному предмету, порядке подачи апелляций о несогласии с выставленными баллами, о случаях удаления с олимпиады.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11.9. Разместить информацию о проведении школьного этапа олимпиады на сайте образовательного учреждения.</w:t>
      </w:r>
    </w:p>
    <w:p>
      <w:pPr>
        <w:pStyle w:val="style0"/>
        <w:tabs>
          <w:tab w:leader="none" w:pos="1560" w:val="left"/>
          <w:tab w:leader="none" w:pos="1701" w:val="left"/>
          <w:tab w:leader="none" w:pos="1843" w:val="left"/>
        </w:tabs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11.10. </w:t>
        <w:tab/>
        <w:t xml:space="preserve">Обеспечить информационную безопасность олимпиадных заданий и процедуры проведения школьного этапа олимпиады. 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11.11.</w:t>
        <w:tab/>
        <w:t xml:space="preserve">  Обеспечить сбор и хранение заявлений совершеннолетних обучающихся и родителей (законных представителей) несовершеннолетних обучающихся, заявивших о своём участии в олимпиаде, процедуру ознакомления с Положением о проведении школьного этапа всероссийской олимпиады школьников и получение согласия на сбор, хранение, использование, распространение (передачу) и публикацию персональных данных участников олимпиады, а также их олимпиадных работ, в том числе в информационно-телекоммуникационной сети "Интернет".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11.12.</w:t>
        <w:tab/>
        <w:t xml:space="preserve"> 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 и опубликовать их на своём официальном сайте в сети "Интернет", в том числе протоколы жюри и апелляционных комиссий школьного этапа олимпиады по каждому общеобразовательному предмету.</w:t>
      </w:r>
    </w:p>
    <w:p>
      <w:pPr>
        <w:pStyle w:val="style0"/>
        <w:spacing w:after="60" w:before="240" w:line="100" w:lineRule="atLeast"/>
        <w:ind w:firstLine="708" w:left="0" w:right="0"/>
        <w:contextualSpacing w:val="false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11.13.</w:t>
        <w:tab/>
        <w:t xml:space="preserve">  Представить результаты участников школьного этапа олимпиады по каждому общеобразовательному предмету и параллели в управление образования  в формате, установленном организатором школьного этапа олимпиады в течение 3-х дней после проведения каждой предметной олимпиады. </w:t>
      </w:r>
    </w:p>
    <w:p>
      <w:pPr>
        <w:pStyle w:val="style0"/>
        <w:spacing w:line="100" w:lineRule="atLeast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 исполнения настоящего приказа возложить на Крикуненко Е.А., начальника отдел общего и дополнительного образования управления образования Администрации Зерноградского района.</w:t>
      </w:r>
    </w:p>
    <w:p>
      <w:pPr>
        <w:pStyle w:val="style0"/>
        <w:spacing w:line="100" w:lineRule="atLeast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100" w:lineRule="atLeast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100" w:lineRule="atLeast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Начальник управления  образования                                  Л.М.Калашникова</w:t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6570" w:val="left"/>
        </w:tabs>
        <w:jc w:val="right"/>
        <w:rPr/>
      </w:pPr>
      <w:r>
        <w:rPr>
          <w:rFonts w:eastAsia="Times New Roman"/>
        </w:rPr>
        <w:t xml:space="preserve"> </w:t>
      </w:r>
      <w:r>
        <w:rPr/>
        <w:t>Приложение № 1</w:t>
      </w:r>
    </w:p>
    <w:p>
      <w:pPr>
        <w:pStyle w:val="style0"/>
        <w:tabs>
          <w:tab w:leader="none" w:pos="6570" w:val="left"/>
        </w:tabs>
        <w:jc w:val="right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3195" w:val="left"/>
        </w:tabs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График школьного этапа</w:t>
      </w:r>
    </w:p>
    <w:p>
      <w:pPr>
        <w:pStyle w:val="style0"/>
        <w:tabs>
          <w:tab w:leader="none" w:pos="3195" w:val="left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>
      <w:pPr>
        <w:pStyle w:val="style0"/>
        <w:tabs>
          <w:tab w:leader="none" w:pos="3195" w:val="left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6541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525"/>
          <w:bottom w:type="dxa" w:w="0"/>
          <w:right w:type="dxa" w:w="108"/>
        </w:tblCellMar>
      </w:tblPr>
      <w:tblGrid>
        <w:gridCol w:w="4072"/>
        <w:gridCol w:w="1594"/>
        <w:gridCol w:w="3251"/>
      </w:tblGrid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60 - 120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Экономика.Экология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октября 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120 -180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и французский языки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октября 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45 - 120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45 - 90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Право.Технология  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60 - 90 - 120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60 - 180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 + практика</w:t>
            </w:r>
          </w:p>
        </w:tc>
      </w:tr>
      <w:tr>
        <w:trPr>
          <w:cantSplit w:val="false"/>
        </w:trPr>
        <w:tc>
          <w:tcPr>
            <w:tcW w:type="dxa" w:w="4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type="dxa" w:w="3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5"/>
            </w:tcMar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6555" w:val="left"/>
        </w:tabs>
        <w:jc w:val="right"/>
        <w:rPr>
          <w:sz w:val="22"/>
        </w:rPr>
      </w:pPr>
      <w:r>
        <w:rPr>
          <w:sz w:val="22"/>
        </w:rPr>
        <w:t>Приложение № 2</w:t>
      </w:r>
    </w:p>
    <w:p>
      <w:pPr>
        <w:pStyle w:val="style4"/>
        <w:numPr>
          <w:ilvl w:val="3"/>
          <w:numId w:val="2"/>
        </w:numPr>
        <w:tabs>
          <w:tab w:leader="none" w:pos="6660" w:val="left"/>
          <w:tab w:leader="none" w:pos="10093" w:val="right"/>
        </w:tabs>
        <w:spacing w:after="0" w:before="0"/>
        <w:contextualSpacing w:val="false"/>
        <w:jc w:val="right"/>
        <w:rPr>
          <w:b w:val="false"/>
          <w:sz w:val="22"/>
        </w:rPr>
      </w:pPr>
      <w:r>
        <w:rPr>
          <w:b w:val="false"/>
          <w:sz w:val="22"/>
        </w:rPr>
      </w:r>
    </w:p>
    <w:p>
      <w:pPr>
        <w:pStyle w:val="style4"/>
        <w:numPr>
          <w:ilvl w:val="3"/>
          <w:numId w:val="2"/>
        </w:numPr>
        <w:spacing w:after="0" w:before="0"/>
        <w:contextualSpacing w:val="false"/>
        <w:jc w:val="center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style4"/>
        <w:numPr>
          <w:ilvl w:val="3"/>
          <w:numId w:val="2"/>
        </w:numPr>
        <w:spacing w:after="0" w:before="0"/>
        <w:contextualSpacing w:val="false"/>
        <w:jc w:val="center"/>
        <w:rPr>
          <w:sz w:val="28"/>
          <w:lang w:val="ru-RU"/>
        </w:rPr>
      </w:pPr>
      <w:r>
        <w:rPr>
          <w:sz w:val="28"/>
        </w:rPr>
        <w:t xml:space="preserve">Примерное положение о проведении школьного этапа всероссийской олимпиады школьников в </w:t>
      </w:r>
      <w:r>
        <w:rPr>
          <w:sz w:val="28"/>
          <w:lang w:val="ru-RU"/>
        </w:rPr>
        <w:t>Зерноградском районе</w:t>
      </w:r>
    </w:p>
    <w:p>
      <w:pPr>
        <w:pStyle w:val="style4"/>
        <w:numPr>
          <w:ilvl w:val="3"/>
          <w:numId w:val="2"/>
        </w:numPr>
        <w:spacing w:after="0" w:before="0"/>
        <w:contextualSpacing w:val="false"/>
        <w:jc w:val="center"/>
        <w:rPr>
          <w:b w:val="false"/>
          <w:i/>
          <w:sz w:val="28"/>
        </w:rPr>
      </w:pPr>
      <w:r>
        <w:rPr>
          <w:b w:val="false"/>
          <w:i/>
          <w:sz w:val="28"/>
        </w:rPr>
      </w:r>
    </w:p>
    <w:p>
      <w:pPr>
        <w:pStyle w:val="style55"/>
        <w:numPr>
          <w:ilvl w:val="0"/>
          <w:numId w:val="3"/>
        </w:numPr>
        <w:spacing w:after="0" w:before="0"/>
        <w:ind w:hanging="720" w:left="131" w:right="0"/>
        <w:contextualSpacing w:val="fals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style4"/>
        <w:numPr>
          <w:ilvl w:val="0"/>
          <w:numId w:val="1"/>
        </w:numPr>
        <w:spacing w:after="0" w:before="0"/>
        <w:ind w:hanging="432" w:left="432" w:right="0"/>
        <w:contextualSpacing w:val="false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1.1. Настоящее Примерное положение о </w:t>
      </w:r>
      <w:r>
        <w:rPr>
          <w:b w:val="false"/>
          <w:sz w:val="28"/>
        </w:rPr>
        <w:t>проведении школьного этапа всероссийской олимпиады школьников</w:t>
      </w:r>
      <w:r>
        <w:rPr>
          <w:b w:val="false"/>
          <w:sz w:val="28"/>
          <w:szCs w:val="28"/>
        </w:rPr>
        <w:t xml:space="preserve"> в Зерноградском районе (далее – Положение), разработанное на основании Порядка проведения всероссийской олимпиады школьников, утвержденного приказом Минобрнауки России от 18.11.2013 № 1252 и Положения о проведении всероссийской олимпиады школьников на территории Ростовской области, утвержденного приказом Министерства общего и профессионального образования Ростовской области от 10.12. 2014 №762, определяет организацию и проведение школьного этапа всероссийской олимпиады школьников (далее – олимпиада) в Зерноградском районе, его методическое обеспечение и организационно-технологическую модель проведения.</w:t>
      </w:r>
    </w:p>
    <w:p>
      <w:pPr>
        <w:pStyle w:val="style4"/>
        <w:numPr>
          <w:ilvl w:val="0"/>
          <w:numId w:val="1"/>
        </w:numPr>
        <w:spacing w:after="0" w:before="0"/>
        <w:ind w:hanging="432" w:left="432" w:right="0"/>
        <w:contextualSpacing w:val="false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1.2. Основными целями и задачами олимпиады является выявление и развитие у обучающихся творческих способностей и интереса к научно-исследовательской деятельности, пропаганда научных знаний, создание необходимых условий для поддержки одаренных детей.</w:t>
      </w:r>
    </w:p>
    <w:p>
      <w:pPr>
        <w:pStyle w:val="style4"/>
        <w:numPr>
          <w:ilvl w:val="0"/>
          <w:numId w:val="1"/>
        </w:numPr>
        <w:spacing w:after="0" w:before="0"/>
        <w:ind w:hanging="432" w:left="432" w:right="0"/>
        <w:contextualSpacing w:val="false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1.3. Организатором школьного этапа олимпиады является управление образования Администрации Зерноградского района. </w:t>
      </w:r>
    </w:p>
    <w:p>
      <w:pPr>
        <w:pStyle w:val="style4"/>
        <w:numPr>
          <w:ilvl w:val="0"/>
          <w:numId w:val="1"/>
        </w:numPr>
        <w:spacing w:after="0" w:before="0"/>
        <w:ind w:hanging="432" w:left="432" w:right="0"/>
        <w:contextualSpacing w:val="false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1.4. Школьный этап всероссийской олимпиады школьников проводится ежегодно общеобразовательными организациями совместно с управлением образования.</w:t>
      </w:r>
    </w:p>
    <w:p>
      <w:pPr>
        <w:pStyle w:val="style4"/>
        <w:numPr>
          <w:ilvl w:val="0"/>
          <w:numId w:val="1"/>
        </w:numPr>
        <w:spacing w:after="0" w:before="0"/>
        <w:ind w:hanging="432" w:left="432" w:right="0"/>
        <w:contextualSpacing w:val="false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4"/>
        <w:numPr>
          <w:ilvl w:val="0"/>
          <w:numId w:val="1"/>
        </w:numPr>
        <w:spacing w:after="0" w:before="0"/>
        <w:ind w:hanging="432" w:left="432" w:right="0"/>
        <w:contextualSpacing w:val="false"/>
        <w:rPr>
          <w:sz w:val="28"/>
          <w:szCs w:val="28"/>
        </w:rPr>
      </w:pPr>
      <w:r>
        <w:rPr>
          <w:sz w:val="28"/>
          <w:szCs w:val="28"/>
        </w:rPr>
        <w:t>2. Организация и проведение олимпиады</w:t>
      </w:r>
    </w:p>
    <w:p>
      <w:pPr>
        <w:pStyle w:val="style4"/>
        <w:numPr>
          <w:ilvl w:val="0"/>
          <w:numId w:val="2"/>
        </w:numPr>
        <w:spacing w:after="0" w:before="0"/>
        <w:contextualSpacing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2.1. Олимпиада в Зерноградском районе проводится в два этапа: школьный и муниципальный.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2.2. Школьный этап проводится в соответствии с требованиями к проведению указанного этапа олимпиады по олимпиадным заданиям, разработанным муниципальными предметно-методическими комиссиями. Срок окончания школьного этапа – не позднее 1 ноября. Конкретные даты проведения школьного этапа олимпиады устанавливаются организатором школьного этапа олимпиады.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2.3. Время и место проведения школьного этапа утверждаются  управлением образования.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2.4. Ответственность за порядок проведения школьного этапа и предоставляемую информацию возлагается на руководителей образовательных учреждений.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2.5. До начала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2.6. Совершеннолетние обучающиеся, родители (законные представители) несовершеннолетних обучающихся, в письменной форме заявляют об участии в олимпиаде, в срок не менее чем за 3 рабочих дня до начала школьного этапа олимпиады и подтверждают ознакомление с Порядком проведения всероссийской олимпиады школьников, Положением о проведении школьного этапа олимпиады и представляют организатору школьного этапа олимпиады согласие на сбор, хранение, использование, распространение (передачу) и публикацию персональных данных (согласно федеральному закону Российской Федерации «О персональных данных»</w:t>
      </w:r>
      <w:r>
        <w:rPr/>
        <w:t xml:space="preserve"> </w:t>
      </w:r>
      <w:r>
        <w:rPr>
          <w:sz w:val="28"/>
          <w:szCs w:val="28"/>
        </w:rPr>
        <w:t>от 27 июля 2006 г. N 152-ФЗ).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2.7.</w:t>
        <w:tab/>
        <w:t>В случае нарушения участником олимпиады Положения и (или) утверждённых требований к организации и проведению олимпиады по данному общеобразовательному предмету, представитель организатора олимпиады вправе удалить данного участника олимпиады из аудитории, составив о нарушении соответствующий акт. Результаты данного участника аннулируются.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5"/>
        <w:spacing w:after="0" w:before="0"/>
        <w:ind w:hanging="0" w:left="131" w:right="0"/>
        <w:contextualSpacing w:val="fals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 Образовательное учреждение</w:t>
      </w:r>
      <w:r>
        <w:rPr>
          <w:bCs/>
          <w:sz w:val="28"/>
          <w:szCs w:val="28"/>
        </w:rPr>
        <w:t>: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Формирует и утверждает оргкомитет, составы жюри и апелляционных комиссий по предметам школьного этапа олимпиады, организует их работу;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Обеспечивает тиражирование, комплектование олимпиадных материалов и проверку олимпиадных работ;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Разрабатывает и утверждает Положение о проведении школьного этапа Всероссийской олимпиады школьников, взяв за основу данное Положение;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Формирует таблицу результатов школьного этапа олимпиады, представляющую собой ранжированный список участников, расположенный по мере убывания набранных ими баллов. Фамилии участников с равным количеством баллов в итоговой таблице располагаются в алфавитном порядке;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Утверждает результаты школьного этапа олимпиады по каждому общеобразовательному предмету и параллели, определяет рейтинг победителей и рейтинг призёров школьного этапа олимпиады и публикует их на сайте образовательного учреждения, в том числе протоколы жюри по каждому общеобразовательному предмету и протоколы апелляционных комиссий;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Публикует на сайте образовательного учреждения олимпиадные работы победителей и призеров с указанием персональных данных участников;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Награждает победителей и призёров школьного этапа олимпиады поощрительными грамотами;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 Представляет статистико-аналитическую информацию в управление образования  о проведении олимпиады по каждому предмету в течение 3-х дней после проведения предметной олимпиады.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55"/>
        <w:spacing w:after="0" w:before="0"/>
        <w:ind w:hanging="0" w:left="131" w:right="0"/>
        <w:contextualSpacing w:val="fals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Оргкомитет школьного этапа олимпиады: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Определяет организационно-технологическую модель проведения школьного этапа олимпиады (главной задачей которого является реализация права обучающихся образовательного учреждения на участие в олимпиадном движении);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Обеспечивает организацию и проведение школьного этапа олимпиады в соответствии с утверждёнными предметно-методическими комиссиями организатора олимпиады требованиями к проведению олимпиады по каждому общеобразовательному предмету, школьным Положением о проведении олимпиады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Обеспечивает сбор и хранение заявлений участников олимпиады, знакомит участников с Положением о проведении школьного этапа олимпиады, получает согласие на хранение, использование, распространение (передачу) и публикацию персональных данных, а также олимпиадных работ, в том числе в сети «Интернет»;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Обеспечивает кодирование (обезличивание) олимпиадных работ участников школьного этапа;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Несёт ответственность за жизнь и здоровье участников олимпиады во время проведения школьного этапа олимпиады;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Рассматривает конфликтные ситуации, возникшие при проведении школьного этапа олимпиады.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55"/>
        <w:spacing w:after="0" w:before="0"/>
        <w:ind w:hanging="0" w:left="131" w:right="0"/>
        <w:contextualSpacing w:val="fals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школьного этапа олимпиады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Состав жюри формируется из числа педагогических работников общеобразовательного учреждения.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Жюри: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оценивает закодированные (обезличенные) выполненные олимпиадные задания в соответствии с утверждёнными критериями и методиками оценивания олимпиадных заданий, полученными от предметно-методических комиссий;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завершения олимпиады проводит с участниками анализ олимпиадных заданий и их решений;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по запросу участника олимпиады показ выполненных им олимпиадных заданий;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представляет в оргкомитет результаты олимпиады (протоколы) для их утверждения;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 и представляет в оргкомитет аналитико-статистический отчёт о результатах выполнения олимпиадных заданий по каждому общеобразовательному предмету в течение 3-х дней после проведения предметной олимпиады.</w:t>
      </w:r>
    </w:p>
    <w:p>
      <w:pPr>
        <w:pStyle w:val="style55"/>
        <w:spacing w:after="0" w:before="0"/>
        <w:ind w:hanging="0" w:left="131" w:right="0"/>
        <w:contextualSpacing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55"/>
        <w:spacing w:after="0" w:before="0"/>
        <w:ind w:hanging="0" w:left="131" w:right="0"/>
        <w:contextualSpacing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олимпиады, определение призеров и победителей</w:t>
      </w:r>
    </w:p>
    <w:p>
      <w:pPr>
        <w:pStyle w:val="style55"/>
        <w:spacing w:after="0" w:before="0"/>
        <w:ind w:hanging="0" w:left="131" w:right="0"/>
        <w:contextualSpacing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школьном этапе олимпиады по каждому общеобразовательному предмету принимают индивидуальное участие обучающиеся 5-11 классов образовательного учреждения, изъявившие свое желание на участие в олимпиаде.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Победители и призёры школьного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школьном этапе.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Количество победителей и призеров школьного этапа олимпиады не может превышать более 25 процентов от общего количества участников школьного этапа олимпиады по соответствующему предмету.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Победителем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балла. При равном количестве максимальных баллов победителями признаются все участники олимпиады. В случае, когда ни один из участников не набрал более половины от максимально возможного балла, определяются только призеры.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Призерами школьного этапа олимпиады в пределах установленной квоты признаются все участники школьного этапа, следующие за 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 При количестве участников в предметной олимпиаде менее 10 человек победитель и призеры не определяются.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количестве участников предметной олимпиады 10-15 человек присуждается в зависимости от результата одно призовое место – победитель или призер – на усмотрение жюри, в зависимости от количества полученных баллов.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Во время проведения олимпиады участники олимпиады: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соблюдать Положение о проведение школьного этапа олимпиады и требования, утверждённые организатором олимпиады, предметно-методическими комиссиями организатора олимпиады, к проведению олимпиады по каждому общеобразовательному предмету;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следовать указаниям представителей организатора олимпиады;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вправе общаться друг с другом, свободно перемещаться по аудитории;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Список победителей и призеров школьного этапа олимпиады утверждается приказом по образовательному учреждению.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6.11. Победители и призеры школьного этапа олимпиады награждаются поощрительными грамотами не позднее 1 ноября. </w:t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55"/>
        <w:spacing w:after="0" w:before="0"/>
        <w:ind w:hanging="0" w:left="131" w:right="0"/>
        <w:contextualSpacing w:val="fals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Проведение апелляции</w:t>
      </w:r>
    </w:p>
    <w:p>
      <w:pPr>
        <w:pStyle w:val="style55"/>
        <w:spacing w:after="0" w:before="0"/>
        <w:ind w:hanging="0" w:left="131" w:right="0"/>
        <w:contextualSpacing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shd w:fill="FFFFFF" w:val="clear"/>
        <w:tabs>
          <w:tab w:leader="none" w:pos="110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>
      <w:pPr>
        <w:pStyle w:val="style0"/>
        <w:shd w:fill="FFFFFF" w:val="clear"/>
        <w:tabs>
          <w:tab w:leader="none" w:pos="110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Для проведения апелляции оргкомитет олимпиады создает апелляционную комиссию из членов жюри. </w:t>
      </w:r>
    </w:p>
    <w:p>
      <w:pPr>
        <w:pStyle w:val="style0"/>
        <w:shd w:fill="FFFFFF" w:val="clear"/>
        <w:tabs>
          <w:tab w:leader="none" w:pos="1100" w:val="left"/>
        </w:tabs>
        <w:ind w:hanging="0" w:left="131" w:righ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7.3. Для проведения апелляции участник олимпиады подает письменное заявление на имя председателя </w:t>
      </w:r>
      <w:r>
        <w:rPr>
          <w:iCs/>
          <w:sz w:val="28"/>
          <w:szCs w:val="28"/>
        </w:rPr>
        <w:t>жюри по установленной форме в течение 1 дня после объявления результатов.</w:t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При рассмотрении апелляции присутствует только участник олимпиады, подавший заявление. </w:t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>7.5. По результатам рассмотрения апелляции апелляционная комиссия выносит одно из следующих решений:</w:t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 и сохранении выставленных баллов;</w:t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изменении оценки в баллах.</w:t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>7.6. Апелляционная комиссия принимает решение по процедуре апелляции в течение 2-х дней после окончания приема апелляционных заявлений от участников.</w:t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>7.7. Критерии и методика оценивания олимпиадных заданий не могут быть предметом к апелляции и пересмотру не подлежат.</w:t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>7.9. Решения апелляционной комиссии являются окончательными и пересмотру не подлежат.</w:t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1080" w:val="left"/>
        </w:tabs>
        <w:ind w:hanging="0" w:left="131" w:right="0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Приложение № 3</w:t>
      </w:r>
    </w:p>
    <w:p>
      <w:pPr>
        <w:pStyle w:val="style0"/>
        <w:ind w:hanging="0" w:left="0" w:right="0"/>
        <w:rPr>
          <w:b w:val="false"/>
          <w:sz w:val="22"/>
        </w:rPr>
      </w:pPr>
      <w:r>
        <w:rPr>
          <w:b w:val="false"/>
          <w:sz w:val="22"/>
        </w:rPr>
      </w:r>
    </w:p>
    <w:p>
      <w:pPr>
        <w:pStyle w:val="style0"/>
        <w:ind w:hanging="0" w:left="131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формы</w:t>
      </w:r>
    </w:p>
    <w:p>
      <w:pPr>
        <w:pStyle w:val="style0"/>
        <w:ind w:hanging="0" w:left="131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информации</w:t>
      </w:r>
    </w:p>
    <w:p>
      <w:pPr>
        <w:pStyle w:val="style0"/>
        <w:ind w:hanging="0" w:left="131" w:right="0"/>
        <w:jc w:val="center"/>
        <w:rPr>
          <w:b/>
          <w:sz w:val="28"/>
          <w:szCs w:val="28"/>
        </w:rPr>
      </w:pPr>
      <w:bookmarkStart w:id="2" w:name="__DdeLink__110_1323017198"/>
      <w:bookmarkEnd w:id="2"/>
      <w:r>
        <w:rPr>
          <w:b/>
          <w:sz w:val="28"/>
          <w:szCs w:val="28"/>
        </w:rPr>
        <w:t>по итогам проведения предметных олимпиад школьного этапа</w:t>
      </w:r>
    </w:p>
    <w:p>
      <w:pPr>
        <w:pStyle w:val="style0"/>
        <w:ind w:hanging="0" w:left="131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ind w:hanging="0" w:left="131" w:right="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Формы для представления в управление образования</w:t>
      </w:r>
    </w:p>
    <w:p>
      <w:pPr>
        <w:pStyle w:val="style0"/>
        <w:ind w:hanging="0" w:left="131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ind w:hanging="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«Протокол заседания жюри школьного этапа всероссийской олимпиады школьников о присуждении призовых мест» - сдается образовательным учреждением на бумажном носителе.</w:t>
      </w:r>
    </w:p>
    <w:p>
      <w:pPr>
        <w:pStyle w:val="style0"/>
        <w:ind w:hanging="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«Список участников школьного этапа всероссийской олимпиады школьников» - сдается образовательным учреждением в электронном виде.</w:t>
      </w:r>
    </w:p>
    <w:p>
      <w:pPr>
        <w:pStyle w:val="style0"/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об учителях-наставниках, подготовивших победителей и призеров школьного этапа всероссийской олимпиады школьников» - сдается образовательным учреждением в электронном виде.</w:t>
      </w:r>
    </w:p>
    <w:p>
      <w:pPr>
        <w:pStyle w:val="style0"/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>«Протокол заседания жюри по итогам проведения апелляций» - сдается образовательным учреждением на бумажном носителе.</w:t>
      </w:r>
    </w:p>
    <w:p>
      <w:pPr>
        <w:pStyle w:val="style0"/>
        <w:ind w:hanging="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«Составы организационных комитетов, жюри и апелляционных комиссий» - сдается образовательным учреждением в электронном виде.</w:t>
      </w:r>
    </w:p>
    <w:p>
      <w:pPr>
        <w:pStyle w:val="style0"/>
        <w:ind w:hanging="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«Информация об учащихся, победителях и призерах всероссийской олимпиады школьников 2015-16 учебного года, принявших участие в школьном этапе всероссийской олимпиады школьников 2016-17 учебного года» - сдается образовательным учреждением в электронном виде.</w:t>
      </w:r>
    </w:p>
    <w:p>
      <w:pPr>
        <w:pStyle w:val="style0"/>
        <w:ind w:hanging="0" w:left="131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131" w:right="0"/>
        <w:jc w:val="center"/>
        <w:rPr>
          <w:sz w:val="28"/>
          <w:szCs w:val="28"/>
        </w:rPr>
      </w:pPr>
      <w:r>
        <w:rPr>
          <w:sz w:val="28"/>
          <w:szCs w:val="28"/>
        </w:rPr>
        <w:t>Формы для образовательных учреждений для внутреннего пользования:</w:t>
      </w:r>
    </w:p>
    <w:p>
      <w:pPr>
        <w:pStyle w:val="style0"/>
        <w:ind w:hanging="0" w:left="131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«Согласие на обработку персональных данных».</w:t>
      </w:r>
    </w:p>
    <w:p>
      <w:pPr>
        <w:pStyle w:val="style0"/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«Шифровальная карточка участника».</w:t>
      </w:r>
    </w:p>
    <w:p>
      <w:pPr>
        <w:pStyle w:val="style0"/>
        <w:ind w:hanging="0" w:left="131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«Заявление участника олимпиады на апелляцию».</w:t>
      </w:r>
    </w:p>
    <w:p>
      <w:pPr>
        <w:pStyle w:val="style0"/>
        <w:spacing w:after="0" w:before="0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«Протокол по факту удаления участника из аудитории».</w:t>
      </w:r>
    </w:p>
    <w:p>
      <w:pPr>
        <w:pStyle w:val="style0"/>
        <w:spacing w:after="0" w:before="0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62"/>
        <w:ind w:hanging="0" w:left="0" w:right="0"/>
        <w:jc w:val="center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Формы отчетности по проведению школьного этапа всероссийской олимпиады школьников                                                                          </w:t>
      </w:r>
      <w:r>
        <w:rPr>
          <w:rFonts w:cs="Times New Roman"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</w:p>
    <w:p>
      <w:pPr>
        <w:pStyle w:val="style62"/>
        <w:ind w:hanging="0" w:left="283" w:right="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Количественные данные по школьному и муниципальному этапам всероссийской олимпиады школьников </w:t>
      </w:r>
    </w:p>
    <w:p>
      <w:pPr>
        <w:pStyle w:val="style61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2016-2017 учебного года</w:t>
      </w:r>
    </w:p>
    <w:p>
      <w:pPr>
        <w:pStyle w:val="style61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_______________________________</w:t>
      </w:r>
    </w:p>
    <w:p>
      <w:pPr>
        <w:pStyle w:val="style61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школа</w:t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Количество учащихся  в районе___________</w:t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В том числе количество учащихся в 5-6-х классов _________</w:t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</w:t>
      </w:r>
      <w:r>
        <w:rPr>
          <w:rFonts w:ascii="Times New Roman" w:cs="Times New Roman" w:hAnsi="Times New Roman"/>
          <w:sz w:val="24"/>
        </w:rPr>
        <w:t>Количество учащихся в 7-8-х классов_________</w:t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</w:t>
      </w:r>
      <w:r>
        <w:rPr>
          <w:rFonts w:ascii="Times New Roman" w:cs="Times New Roman" w:hAnsi="Times New Roman"/>
          <w:sz w:val="24"/>
        </w:rPr>
        <w:t>количество учащихся в 9-11-х классов________</w:t>
      </w:r>
    </w:p>
    <w:tbl>
      <w:tblPr>
        <w:jc w:val="left"/>
        <w:tblInd w:type="dxa" w:w="6504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188"/>
        <w:gridCol w:w="1189"/>
        <w:gridCol w:w="1188"/>
        <w:gridCol w:w="5943"/>
      </w:tblGrid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i/>
                <w:sz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24"/>
              </w:rPr>
              <w:t>п/п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i/>
                <w:sz w:val="24"/>
              </w:rPr>
            </w:pPr>
            <w:r>
              <w:rPr>
                <w:rFonts w:ascii="Times New Roman" w:cs="Times New Roman" w:hAnsi="Times New Roman"/>
                <w:i/>
                <w:sz w:val="24"/>
              </w:rPr>
              <w:t>Предмет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i/>
                <w:sz w:val="24"/>
              </w:rPr>
            </w:pPr>
            <w:r>
              <w:rPr>
                <w:rFonts w:ascii="Times New Roman" w:cs="Times New Roman" w:hAnsi="Times New Roman"/>
                <w:i/>
                <w:sz w:val="24"/>
              </w:rPr>
              <w:t>Школьный этап</w:t>
            </w:r>
          </w:p>
        </w:tc>
        <w:tc>
          <w:tcPr>
            <w:tcW w:type="dxa" w:w="594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17"/>
            </w:tcMar>
          </w:tcPr>
          <w:p>
            <w:pPr>
              <w:pStyle w:val="style0"/>
              <w:spacing w:after="200" w:before="0"/>
              <w:contextualSpacing w:val="false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Муниципальный этап</w:t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i/>
                <w:sz w:val="24"/>
              </w:rPr>
            </w:pPr>
            <w:r>
              <w:rPr>
                <w:rFonts w:ascii="Times New Roman" w:cs="Times New Roman" w:hAnsi="Times New Roman"/>
                <w:i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i/>
                <w:sz w:val="24"/>
              </w:rPr>
            </w:pPr>
            <w:r>
              <w:rPr>
                <w:rFonts w:ascii="Times New Roman" w:cs="Times New Roman" w:hAnsi="Times New Roman"/>
                <w:i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i/>
                <w:sz w:val="24"/>
              </w:rPr>
            </w:pPr>
            <w:r>
              <w:rPr>
                <w:rFonts w:ascii="Times New Roman" w:cs="Times New Roman" w:hAnsi="Times New Roman"/>
                <w:i/>
                <w:sz w:val="24"/>
              </w:rPr>
              <w:t>Кол-во участников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i/>
                <w:sz w:val="24"/>
              </w:rPr>
            </w:pPr>
            <w:r>
              <w:rPr>
                <w:rFonts w:ascii="Times New Roman" w:cs="Times New Roman" w:hAnsi="Times New Roman"/>
                <w:i/>
                <w:sz w:val="24"/>
              </w:rPr>
              <w:t>Кол-во победителей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i/>
                <w:szCs w:val="28"/>
              </w:rPr>
            </w:pPr>
            <w:r>
              <w:rPr>
                <w:rFonts w:ascii="Times New Roman" w:cs="Times New Roman" w:hAnsi="Times New Roman"/>
                <w:i/>
                <w:szCs w:val="28"/>
              </w:rPr>
              <w:t>К</w:t>
            </w:r>
            <w:r>
              <w:rPr>
                <w:rFonts w:ascii="Times New Roman" w:cs="Times New Roman" w:hAnsi="Times New Roman"/>
                <w:i/>
              </w:rPr>
              <w:t>ол</w:t>
            </w:r>
            <w:r>
              <w:rPr>
                <w:rFonts w:ascii="Times New Roman" w:cs="Times New Roman" w:hAnsi="Times New Roman"/>
                <w:i/>
                <w:szCs w:val="28"/>
              </w:rPr>
              <w:t>-во</w:t>
            </w:r>
          </w:p>
          <w:p>
            <w:pPr>
              <w:pStyle w:val="style61"/>
              <w:rPr>
                <w:rFonts w:ascii="Times New Roman" w:cs="Times New Roman" w:hAnsi="Times New Roman"/>
                <w:i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Cs w:val="28"/>
              </w:rPr>
              <w:t>призеров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i/>
                <w:sz w:val="24"/>
              </w:rPr>
            </w:pPr>
            <w:r>
              <w:rPr>
                <w:rFonts w:ascii="Times New Roman" w:cs="Times New Roman" w:hAnsi="Times New Roman"/>
                <w:i/>
                <w:sz w:val="24"/>
              </w:rPr>
              <w:t>Кол-во участников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i/>
                <w:sz w:val="24"/>
              </w:rPr>
            </w:pPr>
            <w:r>
              <w:rPr>
                <w:rFonts w:ascii="Times New Roman" w:cs="Times New Roman" w:hAnsi="Times New Roman"/>
                <w:i/>
                <w:sz w:val="24"/>
              </w:rPr>
              <w:t>Кол-во победителей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i/>
                <w:sz w:val="24"/>
              </w:rPr>
            </w:pPr>
            <w:r>
              <w:rPr>
                <w:rFonts w:ascii="Times New Roman" w:cs="Times New Roman" w:hAnsi="Times New Roman"/>
                <w:i/>
                <w:sz w:val="24"/>
              </w:rPr>
              <w:t>Кол-во</w:t>
            </w:r>
          </w:p>
          <w:p>
            <w:pPr>
              <w:pStyle w:val="style61"/>
              <w:jc w:val="center"/>
              <w:rPr>
                <w:rFonts w:ascii="Times New Roman" w:cs="Times New Roman" w:hAnsi="Times New Roman"/>
                <w:i/>
                <w:sz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</w:rPr>
              <w:t>призеров</w:t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Английский язык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Астрономия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Биология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4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География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5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Информатика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6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История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7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Литература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8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Математика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9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Искусство МХК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10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Немецкий язык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11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Обществознание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12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ОБЖ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13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Право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14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Русский язык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15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Технология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16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Физика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17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Физическая культура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18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Французский язык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19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Химия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20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Экология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21</w:t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Экономика</w:t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  <w:right w:type="dxa" w:w="108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</w:tbl>
    <w:p>
      <w:pPr>
        <w:pStyle w:val="style61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4"/>
        </w:rPr>
        <w:t>Руководитель муниципального бюджетного общеобразовательного учреждения__________________________(подпись)</w:t>
      </w:r>
    </w:p>
    <w:p>
      <w:pPr>
        <w:pStyle w:val="style61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b/>
          <w:sz w:val="24"/>
        </w:rPr>
        <w:t xml:space="preserve">(м.п.)                                                                                                                          </w:t>
      </w:r>
    </w:p>
    <w:p>
      <w:pPr>
        <w:pStyle w:val="style61"/>
        <w:spacing w:after="0" w:before="0" w:line="100" w:lineRule="atLeast"/>
        <w:ind w:hanging="0" w:left="283" w:right="0"/>
        <w:contextualSpacing w:val="false"/>
        <w:jc w:val="both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b/>
          <w:sz w:val="24"/>
          <w:szCs w:val="28"/>
          <w:u w:val="single"/>
        </w:rPr>
        <w:t xml:space="preserve">Примечание:  </w:t>
      </w:r>
      <w:r>
        <w:rPr>
          <w:rFonts w:ascii="Times New Roman" w:cs="Times New Roman" w:hAnsi="Times New Roman"/>
          <w:sz w:val="24"/>
          <w:szCs w:val="28"/>
        </w:rPr>
        <w:t xml:space="preserve">заполняется в </w:t>
      </w:r>
      <w:r>
        <w:rPr>
          <w:rFonts w:ascii="Times New Roman" w:cs="Times New Roman" w:hAnsi="Times New Roman"/>
          <w:sz w:val="24"/>
          <w:szCs w:val="28"/>
          <w:lang w:val="en-US"/>
        </w:rPr>
        <w:t>Microsoft</w:t>
      </w:r>
      <w:r>
        <w:rPr>
          <w:rFonts w:ascii="Times New Roman" w:cs="Times New Roman" w:hAnsi="Times New Roman"/>
          <w:sz w:val="24"/>
          <w:szCs w:val="28"/>
        </w:rPr>
        <w:t xml:space="preserve"> </w:t>
      </w:r>
      <w:r>
        <w:rPr>
          <w:rFonts w:ascii="Times New Roman" w:cs="Times New Roman" w:hAnsi="Times New Roman"/>
          <w:sz w:val="24"/>
          <w:szCs w:val="28"/>
          <w:lang w:val="en-US"/>
        </w:rPr>
        <w:t>Word</w:t>
      </w:r>
      <w:r>
        <w:rPr>
          <w:rFonts w:ascii="Times New Roman" w:cs="Times New Roman" w:hAnsi="Times New Roman"/>
          <w:sz w:val="24"/>
          <w:szCs w:val="28"/>
        </w:rPr>
        <w:t>, сдается в методический кабинет управления образования в электронном виде и на бумажном носителе с «живыми» подписями и «мокрой»  печатью.</w:t>
      </w:r>
    </w:p>
    <w:p>
      <w:pPr>
        <w:pStyle w:val="style56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56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61"/>
        <w:jc w:val="center"/>
        <w:rPr/>
      </w:pPr>
      <w:r>
        <w:rPr/>
      </w:r>
    </w:p>
    <w:p>
      <w:pPr>
        <w:pStyle w:val="style61"/>
        <w:jc w:val="center"/>
        <w:rPr/>
      </w:pPr>
      <w:r>
        <w:rPr/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ПРОТОКОЛ</w:t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 присуждении призовых мест</w:t>
      </w:r>
    </w:p>
    <w:p>
      <w:pPr>
        <w:pStyle w:val="style61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61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предмет___________________________</w:t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6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__________2016  г.                                           школа__________________</w:t>
      </w:r>
    </w:p>
    <w:p>
      <w:pPr>
        <w:pStyle w:val="style61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13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1904"/>
        <w:gridCol w:w="2325"/>
        <w:gridCol w:w="2039"/>
        <w:gridCol w:w="1560"/>
        <w:gridCol w:w="1127"/>
      </w:tblGrid>
      <w:tr>
        <w:trPr>
          <w:cantSplit w:val="false"/>
        </w:trPr>
        <w:tc>
          <w:tcPr>
            <w:tcW w:type="dxa" w:w="1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/>
            </w:pPr>
            <w:r>
              <w:rPr/>
            </w:r>
          </w:p>
        </w:tc>
        <w:tc>
          <w:tcPr>
            <w:tcW w:type="dxa" w:w="23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Ф.И.О.</w:t>
            </w:r>
          </w:p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(полностью)</w:t>
            </w:r>
          </w:p>
        </w:tc>
        <w:tc>
          <w:tcPr>
            <w:tcW w:type="dxa" w:w="20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Место работы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Должность</w:t>
            </w:r>
          </w:p>
        </w:tc>
        <w:tc>
          <w:tcPr>
            <w:tcW w:type="dxa" w:w="1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Ученая степень</w:t>
            </w:r>
          </w:p>
        </w:tc>
      </w:tr>
      <w:tr>
        <w:trPr>
          <w:cantSplit w:val="false"/>
        </w:trPr>
        <w:tc>
          <w:tcPr>
            <w:tcW w:type="dxa" w:w="1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Председатель жюри</w:t>
            </w:r>
          </w:p>
        </w:tc>
        <w:tc>
          <w:tcPr>
            <w:tcW w:type="dxa" w:w="23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0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385"/>
          <w:cantSplit w:val="false"/>
        </w:trPr>
        <w:tc>
          <w:tcPr>
            <w:tcW w:type="dxa" w:w="1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Члены жюри</w:t>
            </w:r>
          </w:p>
        </w:tc>
        <w:tc>
          <w:tcPr>
            <w:tcW w:type="dxa" w:w="23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0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0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45"/>
          <w:cantSplit w:val="false"/>
        </w:trPr>
        <w:tc>
          <w:tcPr>
            <w:tcW w:type="dxa" w:w="1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0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0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0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61"/>
        <w:rPr/>
      </w:pPr>
      <w:r>
        <w:rPr/>
      </w:r>
    </w:p>
    <w:p>
      <w:pPr>
        <w:pStyle w:val="style6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13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706"/>
        <w:gridCol w:w="2381"/>
        <w:gridCol w:w="1460"/>
        <w:gridCol w:w="876"/>
        <w:gridCol w:w="1415"/>
        <w:gridCol w:w="1440"/>
        <w:gridCol w:w="721"/>
      </w:tblGrid>
      <w:tr>
        <w:trPr>
          <w:trHeight w:hRule="atLeast" w:val="547"/>
          <w:cantSplit w:val="false"/>
        </w:trPr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</w:rPr>
              <w:t>п/п</w:t>
            </w:r>
          </w:p>
        </w:tc>
        <w:tc>
          <w:tcPr>
            <w:tcW w:type="dxa" w:w="23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Дата рождения</w:t>
            </w:r>
          </w:p>
        </w:tc>
        <w:tc>
          <w:tcPr>
            <w:tcW w:type="dxa" w:w="8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Класс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Результат </w:t>
            </w:r>
          </w:p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(балл)</w:t>
            </w:r>
          </w:p>
        </w:tc>
        <w:tc>
          <w:tcPr>
            <w:tcW w:type="dxa" w:w="7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Тип диплома</w:t>
            </w:r>
          </w:p>
        </w:tc>
      </w:tr>
      <w:tr>
        <w:trPr>
          <w:trHeight w:hRule="atLeast" w:val="310"/>
          <w:cantSplit w:val="false"/>
        </w:trPr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8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8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310"/>
          <w:cantSplit w:val="false"/>
        </w:trPr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8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8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310"/>
          <w:cantSplit w:val="false"/>
        </w:trPr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8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8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310"/>
          <w:cantSplit w:val="false"/>
        </w:trPr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8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3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8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61"/>
        <w:rPr/>
      </w:pPr>
      <w:r>
        <w:rPr/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Председатель жюри:</w:t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Члены жюри:                                                                                                        (подписи)</w:t>
      </w:r>
    </w:p>
    <w:p>
      <w:pPr>
        <w:pStyle w:val="style61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(м.п.)</w:t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</w:r>
    </w:p>
    <w:p>
      <w:pPr>
        <w:pStyle w:val="style63"/>
        <w:rPr>
          <w:rFonts w:cs="Times New Roman"/>
          <w:sz w:val="24"/>
        </w:rPr>
      </w:pPr>
      <w:r>
        <w:rPr>
          <w:rFonts w:cs="Times New Roman"/>
          <w:b/>
          <w:sz w:val="28"/>
          <w:szCs w:val="28"/>
          <w:u w:val="single"/>
        </w:rPr>
        <w:t>Примечание:</w:t>
      </w:r>
      <w:r>
        <w:rPr>
          <w:rFonts w:cs="Times New Roman"/>
          <w:sz w:val="24"/>
        </w:rPr>
        <w:t xml:space="preserve"> заполняется в </w:t>
      </w:r>
      <w:r>
        <w:rPr>
          <w:rFonts w:cs="Times New Roman"/>
          <w:sz w:val="24"/>
          <w:lang w:val="en-US"/>
        </w:rPr>
        <w:t>Microsoft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lang w:val="en-US"/>
        </w:rPr>
        <w:t>Word</w:t>
      </w:r>
      <w:r>
        <w:rPr>
          <w:rFonts w:cs="Times New Roman"/>
          <w:sz w:val="24"/>
        </w:rPr>
        <w:t xml:space="preserve">, сдается в методический кабинет управления образования на </w:t>
      </w:r>
      <w:r>
        <w:rPr>
          <w:rFonts w:cs="Times New Roman"/>
          <w:b/>
          <w:sz w:val="24"/>
        </w:rPr>
        <w:t>бумажном</w:t>
      </w:r>
      <w:r>
        <w:rPr>
          <w:rFonts w:cs="Times New Roman"/>
          <w:sz w:val="24"/>
        </w:rPr>
        <w:t xml:space="preserve"> носителе с «живыми» подписями и «мокрой» печатью</w:t>
      </w:r>
    </w:p>
    <w:p>
      <w:pPr>
        <w:pStyle w:val="style63"/>
        <w:rPr/>
      </w:pPr>
      <w:r>
        <w:rPr/>
      </w:r>
    </w:p>
    <w:p>
      <w:pPr>
        <w:pStyle w:val="style63"/>
        <w:rPr/>
      </w:pPr>
      <w:r>
        <w:rPr/>
      </w:r>
    </w:p>
    <w:p>
      <w:pPr>
        <w:pStyle w:val="style63"/>
        <w:rPr/>
      </w:pPr>
      <w:r>
        <w:rPr/>
      </w:r>
    </w:p>
    <w:p>
      <w:pPr>
        <w:pStyle w:val="style63"/>
        <w:rPr/>
      </w:pPr>
      <w:r>
        <w:rPr/>
      </w:r>
    </w:p>
    <w:p>
      <w:pPr>
        <w:pStyle w:val="style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Специальное оборудование, рекомендованное для проведения </w:t>
      </w:r>
    </w:p>
    <w:p>
      <w:pPr>
        <w:pStyle w:val="style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практического тура по ОБЖ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ascii="Symbol" w:cs="Symbol" w:eastAsia="Symbol" w:hAnsi="Symbol"/>
          <w:sz w:val="28"/>
          <w:szCs w:val="28"/>
        </w:rPr>
        <w:t>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Symbol" w:eastAsia="Symbol"/>
          <w:sz w:val="28"/>
          <w:szCs w:val="28"/>
        </w:rPr>
        <w:t xml:space="preserve">тренажеры позволяющие объективно оценивать правильность 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 xml:space="preserve">выполнения заданий по оказанию первой помощи при артериальных 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 xml:space="preserve">кровотечениях, коме, клинической смерти, попадании инородного тела в 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>дыхательные пути;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ascii="Symbol" w:cs="Symbol" w:eastAsia="Symbol" w:hAnsi="Symbol"/>
          <w:sz w:val="28"/>
          <w:szCs w:val="28"/>
        </w:rPr>
        <w:t></w:t>
      </w:r>
      <w:r>
        <w:rPr>
          <w:rFonts w:cs="Symbol" w:eastAsia="Symbol"/>
          <w:sz w:val="28"/>
          <w:szCs w:val="28"/>
        </w:rPr>
        <w:t>перевязочный материал;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ascii="Symbol" w:cs="Symbol" w:eastAsia="Symbol" w:hAnsi="Symbol"/>
          <w:sz w:val="28"/>
          <w:szCs w:val="28"/>
        </w:rPr>
        <w:t></w:t>
      </w:r>
      <w:r>
        <w:rPr>
          <w:rFonts w:cs="Symbol" w:eastAsia="Symbol"/>
          <w:sz w:val="28"/>
          <w:szCs w:val="28"/>
        </w:rPr>
        <w:t>гипотермический пакет.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ascii="Symbol" w:cs="Symbol" w:eastAsia="Symbol" w:hAnsi="Symbol"/>
          <w:sz w:val="28"/>
          <w:szCs w:val="28"/>
        </w:rPr>
        <w:t></w:t>
      </w:r>
      <w:r>
        <w:rPr>
          <w:rFonts w:cs="Symbol" w:eastAsia="Symbol"/>
          <w:sz w:val="28"/>
          <w:szCs w:val="28"/>
        </w:rPr>
        <w:t>при выполнении олимпиадных заданий по имитации выживания в условиях природной  среды все участники должны иметь компас.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ascii="Symbol" w:cs="Symbol" w:eastAsia="Symbol" w:hAnsi="Symbol"/>
          <w:sz w:val="28"/>
          <w:szCs w:val="28"/>
        </w:rPr>
        <w:t></w:t>
      </w:r>
      <w:r>
        <w:rPr>
          <w:rFonts w:cs="Symbol" w:eastAsia="Symbol"/>
          <w:sz w:val="28"/>
          <w:szCs w:val="28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ГП5, ГП7, ГП7В;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ascii="Symbol" w:cs="Symbol" w:eastAsia="Symbol" w:hAnsi="Symbol"/>
          <w:sz w:val="28"/>
          <w:szCs w:val="28"/>
        </w:rPr>
        <w:t></w:t>
      </w:r>
      <w:r>
        <w:rPr>
          <w:rFonts w:cs="Symbol" w:eastAsia="Symbol"/>
          <w:sz w:val="28"/>
          <w:szCs w:val="28"/>
        </w:rPr>
        <w:t>средства для измерения размера головы;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ascii="Symbol" w:cs="Symbol" w:eastAsia="Symbol" w:hAnsi="Symbol"/>
          <w:sz w:val="28"/>
          <w:szCs w:val="28"/>
        </w:rPr>
        <w:t></w:t>
      </w:r>
      <w:r>
        <w:rPr>
          <w:rFonts w:cs="Symbol" w:eastAsia="Symbol"/>
          <w:sz w:val="28"/>
          <w:szCs w:val="28"/>
        </w:rPr>
        <w:t>противень (имитация процесса горения);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ascii="Symbol" w:cs="Symbol" w:eastAsia="Symbol" w:hAnsi="Symbol"/>
          <w:sz w:val="28"/>
          <w:szCs w:val="28"/>
        </w:rPr>
        <w:t></w:t>
      </w:r>
      <w:r>
        <w:rPr>
          <w:rFonts w:cs="Symbol" w:eastAsia="Symbol"/>
          <w:sz w:val="28"/>
          <w:szCs w:val="28"/>
        </w:rPr>
        <w:t xml:space="preserve">огнетушители (макет огнетушителей) воздушно-пенный, порошковый, 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>углекислотный.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>Олимпиадные задания по основам военной службы выполняются только обучающимися 10-11 классов. Для их выполнения организаторам необходимо предусмотреть: муляжи гранат РГД 5 и Ф1; модели массогабаритные автоматов Калашникова (АКМ, АК74); магазин и патроны для его снаряжения; комплект погон военнослужащих.</w:t>
      </w:r>
    </w:p>
    <w:p>
      <w:pPr>
        <w:pStyle w:val="style0"/>
        <w:spacing w:after="0" w:before="0" w:line="360" w:lineRule="auto"/>
        <w:ind w:hanging="0" w:left="131" w:right="0"/>
        <w:contextualSpacing w:val="false"/>
        <w:jc w:val="both"/>
        <w:rPr>
          <w:rFonts w:cs="Times New Roman" w:eastAsia="Symbol"/>
          <w:b w:val="false"/>
          <w:bCs w:val="false"/>
          <w:i/>
          <w:sz w:val="28"/>
          <w:szCs w:val="28"/>
        </w:rPr>
      </w:pPr>
      <w:r>
        <w:rPr>
          <w:rFonts w:cs="Times New Roman" w:eastAsia="Symbol"/>
          <w:b w:val="false"/>
          <w:bCs w:val="false"/>
          <w:i/>
          <w:sz w:val="24"/>
          <w:szCs w:val="24"/>
        </w:rPr>
        <w:tab/>
      </w:r>
      <w:r>
        <w:rPr>
          <w:rFonts w:cs="Times New Roman" w:eastAsia="Symbol"/>
          <w:b w:val="false"/>
          <w:bCs w:val="false"/>
          <w:i/>
          <w:sz w:val="28"/>
          <w:szCs w:val="28"/>
        </w:rPr>
        <w:t>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cs="Symbol" w:eastAsia="Symbol"/>
          <w:b/>
          <w:sz w:val="28"/>
          <w:szCs w:val="28"/>
        </w:rPr>
      </w:pPr>
      <w:r>
        <w:rPr>
          <w:rFonts w:cs="Symbol" w:eastAsia="Symbol"/>
          <w:sz w:val="28"/>
          <w:szCs w:val="28"/>
        </w:rPr>
        <w:t>**</w:t>
      </w:r>
      <w:r>
        <w:rPr>
          <w:rFonts w:cs="Symbol" w:eastAsia="Symbol"/>
          <w:b/>
          <w:sz w:val="28"/>
          <w:szCs w:val="28"/>
        </w:rPr>
        <w:t xml:space="preserve">Специальное оборудование, рекомендованное для проведения </w:t>
      </w:r>
    </w:p>
    <w:p>
      <w:pPr>
        <w:pStyle w:val="style0"/>
        <w:spacing w:line="360" w:lineRule="auto"/>
        <w:jc w:val="both"/>
        <w:rPr>
          <w:rFonts w:cs="Symbol" w:eastAsia="Symbol"/>
          <w:b/>
          <w:sz w:val="28"/>
          <w:szCs w:val="28"/>
        </w:rPr>
      </w:pPr>
      <w:r>
        <w:rPr>
          <w:rFonts w:cs="Symbol" w:eastAsia="Symbol"/>
          <w:b/>
          <w:sz w:val="28"/>
          <w:szCs w:val="28"/>
        </w:rPr>
        <w:t>практического тура по физической культуре.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ab/>
        <w:t xml:space="preserve">При проведении испытания по гимнастике необходимо иметь соответствующее  спортивное оборудование: гимнастические маты, акробатическую дорожку не менее 12 метров, вокруг которой должна иметься зона безопасности шириной не менее 1,5 метров, 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>полностью свободная от посторонних предметов.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ab/>
        <w:t>При проведении испытаний по баскетболу 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 метра, полностью свободная от  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ab/>
        <w:t xml:space="preserve">При проведении испытаний по прикладной физической культуре «Полоса препятствий»необходимо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гимнастические маты, секундомер и др. </w:t>
      </w:r>
    </w:p>
    <w:p>
      <w:pPr>
        <w:pStyle w:val="style0"/>
        <w:spacing w:line="360" w:lineRule="auto"/>
        <w:jc w:val="both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after="0" w:before="0" w:line="360" w:lineRule="auto"/>
        <w:ind w:hanging="0" w:left="131" w:right="0"/>
        <w:contextualSpacing w:val="false"/>
        <w:jc w:val="both"/>
        <w:rPr>
          <w:rFonts w:cs="Symbol" w:eastAsia="Symbol"/>
          <w:b w:val="false"/>
          <w:bCs w:val="false"/>
          <w:sz w:val="28"/>
          <w:szCs w:val="28"/>
        </w:rPr>
      </w:pPr>
      <w:r>
        <w:rPr>
          <w:rFonts w:cs="Symbol" w:eastAsia="Symbol"/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6"/>
        <w:spacing w:after="0" w:before="0" w:line="276" w:lineRule="auto"/>
        <w:ind w:hanging="0" w:left="131" w:right="0"/>
        <w:contextualSpacing w:val="false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55"/>
        <w:pageBreakBefore/>
        <w:spacing w:after="0" w:before="0"/>
        <w:contextualSpacing w:val="false"/>
        <w:jc w:val="right"/>
        <w:rPr>
          <w:sz w:val="20"/>
        </w:rPr>
      </w:pPr>
      <w:r>
        <w:rPr>
          <w:sz w:val="20"/>
        </w:rPr>
      </w:r>
    </w:p>
    <w:p>
      <w:pPr>
        <w:pStyle w:val="style55"/>
        <w:spacing w:after="0" w:before="0"/>
        <w:contextualSpacing w:val="false"/>
        <w:jc w:val="right"/>
        <w:rPr>
          <w:sz w:val="20"/>
        </w:rPr>
      </w:pPr>
      <w:r>
        <w:rPr>
          <w:sz w:val="20"/>
        </w:rPr>
      </w:r>
    </w:p>
    <w:p>
      <w:pPr>
        <w:pStyle w:val="style55"/>
        <w:spacing w:after="0" w:before="0"/>
        <w:contextualSpacing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>
      <w:pPr>
        <w:pStyle w:val="style55"/>
        <w:spacing w:after="0" w:before="0"/>
        <w:contextualSpacing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55"/>
        <w:spacing w:after="0" w:before="0"/>
        <w:contextualSpacing w:val="false"/>
        <w:jc w:val="both"/>
        <w:rPr/>
      </w:pPr>
      <w:r>
        <w:rPr/>
        <w:t>Я, __________________________________________________________________________,</w:t>
      </w:r>
    </w:p>
    <w:p>
      <w:pPr>
        <w:pStyle w:val="style55"/>
        <w:spacing w:after="0" w:before="0"/>
        <w:contextualSpacing w:val="false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>(ФИО родителя или законного представителя</w:t>
      </w:r>
      <w:r>
        <w:rPr/>
        <w:t>)</w:t>
      </w:r>
    </w:p>
    <w:p>
      <w:pPr>
        <w:pStyle w:val="style55"/>
        <w:spacing w:after="0" w:before="0"/>
        <w:contextualSpacing w:val="false"/>
        <w:jc w:val="both"/>
        <w:rPr/>
      </w:pPr>
      <w:r>
        <w:rPr/>
        <w:t>Паспорт___________, выдан ____________________________________________________</w:t>
      </w:r>
    </w:p>
    <w:p>
      <w:pPr>
        <w:pStyle w:val="style55"/>
        <w:spacing w:after="0" w:before="0"/>
        <w:contextualSpacing w:val="fals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(серия, номер)                                                                                            (кем, когда)</w:t>
      </w:r>
    </w:p>
    <w:p>
      <w:pPr>
        <w:pStyle w:val="style55"/>
        <w:spacing w:after="0" w:before="0"/>
        <w:contextualSpacing w:val="false"/>
        <w:jc w:val="both"/>
        <w:rPr/>
      </w:pPr>
      <w:r>
        <w:rPr/>
        <w:t>_____________________________________________________________________________</w:t>
      </w:r>
    </w:p>
    <w:p>
      <w:pPr>
        <w:pStyle w:val="style55"/>
        <w:spacing w:after="0" w:before="0"/>
        <w:contextualSpacing w:val="fals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(в случае опекунства/попечительства указать реквизиты документа, на основании которого осуществляется опека)</w:t>
      </w:r>
    </w:p>
    <w:p>
      <w:pPr>
        <w:pStyle w:val="style55"/>
        <w:spacing w:after="0" w:before="0"/>
        <w:contextualSpacing w:val="false"/>
        <w:jc w:val="both"/>
        <w:rPr/>
      </w:pPr>
      <w:r>
        <w:rPr/>
        <w:t>_____________________________________________________________________________</w:t>
      </w:r>
    </w:p>
    <w:p>
      <w:pPr>
        <w:pStyle w:val="style55"/>
        <w:spacing w:after="0" w:before="0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>
      <w:pPr>
        <w:pStyle w:val="style55"/>
        <w:spacing w:after="0" w:before="0"/>
        <w:contextualSpacing w:val="false"/>
        <w:jc w:val="both"/>
        <w:rPr/>
      </w:pPr>
      <w:r>
        <w:rPr/>
        <w:t>даю согласие на обработку персональных данных моего ребенка</w:t>
      </w:r>
    </w:p>
    <w:p>
      <w:pPr>
        <w:pStyle w:val="style55"/>
        <w:spacing w:after="0" w:before="0"/>
        <w:contextualSpacing w:val="false"/>
        <w:jc w:val="both"/>
        <w:rPr/>
      </w:pPr>
      <w:r>
        <w:rPr/>
        <w:t>_____________________________________________________________________________</w:t>
      </w:r>
    </w:p>
    <w:p>
      <w:pPr>
        <w:pStyle w:val="style55"/>
        <w:spacing w:after="0" w:before="0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ребенка)</w:t>
      </w:r>
    </w:p>
    <w:p>
      <w:pPr>
        <w:pStyle w:val="style55"/>
        <w:spacing w:after="0" w:before="0"/>
        <w:contextualSpacing w:val="false"/>
        <w:jc w:val="both"/>
        <w:rPr/>
      </w:pPr>
      <w:r>
        <w:rPr/>
        <w:t>Паспорт____________, выдан ___________________________________________________</w:t>
      </w:r>
    </w:p>
    <w:p>
      <w:pPr>
        <w:pStyle w:val="style55"/>
        <w:spacing w:after="0" w:before="0"/>
        <w:contextualSpacing w:val="fals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(серия, номер)                                                                           (кем, когда)</w:t>
      </w:r>
    </w:p>
    <w:p>
      <w:pPr>
        <w:pStyle w:val="style55"/>
        <w:spacing w:after="0" w:before="0"/>
        <w:contextualSpacing w:val="false"/>
        <w:jc w:val="both"/>
        <w:rPr/>
      </w:pPr>
      <w:r>
        <w:rPr/>
        <w:t>_____________________________________________________________________________</w:t>
      </w:r>
    </w:p>
    <w:p>
      <w:pPr>
        <w:pStyle w:val="style55"/>
        <w:spacing w:after="0" w:before="0"/>
        <w:contextualSpacing w:val="false"/>
        <w:jc w:val="both"/>
        <w:rPr/>
      </w:pPr>
      <w:r>
        <w:rPr/>
      </w:r>
    </w:p>
    <w:p>
      <w:pPr>
        <w:pStyle w:val="style55"/>
        <w:spacing w:after="0" w:before="0"/>
        <w:contextualSpacing w:val="false"/>
        <w:jc w:val="both"/>
        <w:rPr/>
      </w:pPr>
      <w:r>
        <w:rPr/>
        <w:t>Проживающего по адресу: _____________________________________________________</w:t>
      </w:r>
    </w:p>
    <w:p>
      <w:pPr>
        <w:pStyle w:val="style55"/>
        <w:spacing w:after="0" w:before="0"/>
        <w:contextualSpacing w:val="false"/>
        <w:jc w:val="both"/>
        <w:rPr/>
      </w:pPr>
      <w:r>
        <w:rPr/>
      </w:r>
    </w:p>
    <w:p>
      <w:pPr>
        <w:pStyle w:val="style55"/>
        <w:spacing w:after="0" w:before="0"/>
        <w:contextualSpacing w:val="false"/>
        <w:jc w:val="both"/>
        <w:rPr/>
      </w:pPr>
      <w:r>
        <w:rPr/>
        <w:t>_____________________________________________________________________________</w:t>
      </w:r>
    </w:p>
    <w:p>
      <w:pPr>
        <w:pStyle w:val="style55"/>
        <w:spacing w:after="0" w:before="0"/>
        <w:contextualSpacing w:val="false"/>
        <w:jc w:val="both"/>
        <w:rPr/>
      </w:pPr>
      <w:r>
        <w:rPr/>
      </w:r>
    </w:p>
    <w:p>
      <w:pPr>
        <w:pStyle w:val="style55"/>
        <w:spacing w:after="0" w:before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>
      <w:pPr>
        <w:pStyle w:val="style55"/>
        <w:spacing w:after="0" w:before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>
      <w:pPr>
        <w:pStyle w:val="style55"/>
        <w:spacing w:after="0" w:before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>
      <w:pPr>
        <w:pStyle w:val="style55"/>
        <w:spacing w:after="0" w:before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>
      <w:pPr>
        <w:pStyle w:val="style55"/>
        <w:spacing w:after="0" w:before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осуществляется в соответствии с нормами ФЗ №152-ФЗ «О персональных данных» от 27.07.2006 г.</w:t>
      </w:r>
    </w:p>
    <w:p>
      <w:pPr>
        <w:pStyle w:val="style55"/>
        <w:spacing w:after="0" w:before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>
      <w:pPr>
        <w:pStyle w:val="style55"/>
        <w:spacing w:after="0" w:before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55"/>
        <w:spacing w:after="0" w:before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_____________                                                  «_____» _______________20____ г.</w:t>
      </w:r>
    </w:p>
    <w:p>
      <w:pPr>
        <w:pStyle w:val="style55"/>
        <w:spacing w:after="0" w:before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(Подпись)</w:t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ind w:hanging="0" w:left="3960" w:right="0"/>
        <w:jc w:val="right"/>
        <w:rPr>
          <w:rFonts w:cs="Symbol" w:eastAsia="Symbol"/>
          <w:sz w:val="22"/>
          <w:szCs w:val="22"/>
        </w:rPr>
      </w:pPr>
      <w:r>
        <w:rPr>
          <w:rFonts w:cs="Symbol" w:eastAsia="Symbol"/>
          <w:sz w:val="22"/>
          <w:szCs w:val="22"/>
        </w:rPr>
        <w:t xml:space="preserve">Приложение </w:t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 xml:space="preserve">Председателю жюри  </w:t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 xml:space="preserve">школьного этапа всероссийской олимпиады </w:t>
      </w:r>
    </w:p>
    <w:p>
      <w:pPr>
        <w:pStyle w:val="style0"/>
        <w:spacing w:line="276" w:lineRule="auto"/>
        <w:ind w:hanging="0" w:left="-360" w:right="0"/>
        <w:jc w:val="right"/>
        <w:rPr>
          <w:rFonts w:cs="Symbol" w:eastAsia="Symbol"/>
          <w:sz w:val="28"/>
          <w:szCs w:val="28"/>
        </w:rPr>
      </w:pPr>
      <w:r>
        <w:rPr>
          <w:rFonts w:cs="Symbol" w:eastAsia="Symbol"/>
          <w:sz w:val="28"/>
          <w:szCs w:val="28"/>
        </w:rPr>
        <w:t xml:space="preserve">школьников </w:t>
      </w:r>
    </w:p>
    <w:p>
      <w:pPr>
        <w:pStyle w:val="style0"/>
        <w:spacing w:line="276" w:lineRule="auto"/>
        <w:ind w:hanging="0" w:left="-360" w:right="0"/>
        <w:jc w:val="center"/>
        <w:rPr>
          <w:rFonts w:cs="Times New Roman" w:eastAsia="Times New Roman"/>
          <w:sz w:val="18"/>
          <w:szCs w:val="18"/>
        </w:rPr>
      </w:pPr>
      <w:r>
        <w:rPr>
          <w:rFonts w:cs="Times New Roman"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style0"/>
        <w:spacing w:line="276" w:lineRule="auto"/>
        <w:ind w:hanging="0" w:left="-360" w:right="0"/>
        <w:jc w:val="center"/>
        <w:rPr>
          <w:rFonts w:cs="Symbol" w:eastAsia="Symbol"/>
          <w:b/>
          <w:sz w:val="28"/>
          <w:szCs w:val="28"/>
        </w:rPr>
      </w:pPr>
      <w:r>
        <w:rPr>
          <w:rFonts w:cs="Symbol" w:eastAsia="Symbol"/>
          <w:b/>
          <w:sz w:val="28"/>
          <w:szCs w:val="28"/>
        </w:rPr>
        <w:t xml:space="preserve">Апелляция о несогласии с результатами олимпиады </w:t>
      </w:r>
    </w:p>
    <w:p>
      <w:pPr>
        <w:pStyle w:val="style0"/>
        <w:spacing w:line="276" w:lineRule="auto"/>
        <w:ind w:hanging="0" w:left="-360" w:right="0"/>
        <w:jc w:val="center"/>
        <w:rPr>
          <w:rFonts w:cs="Symbol" w:eastAsia="Symbol"/>
          <w:b/>
          <w:sz w:val="28"/>
          <w:szCs w:val="28"/>
        </w:rPr>
      </w:pPr>
      <w:r>
        <w:rPr>
          <w:rFonts w:cs="Symbol" w:eastAsia="Symbol"/>
          <w:b/>
          <w:sz w:val="28"/>
          <w:szCs w:val="28"/>
        </w:rPr>
      </w:r>
    </w:p>
    <w:p>
      <w:pPr>
        <w:pStyle w:val="style0"/>
        <w:jc w:val="both"/>
        <w:rPr>
          <w:rFonts w:cs="Symbol" w:eastAsia="Symbol"/>
          <w:sz w:val="20"/>
          <w:szCs w:val="20"/>
        </w:rPr>
      </w:pPr>
      <w:r>
        <w:rPr>
          <w:rFonts w:cs="Symbol" w:eastAsia="Symbol"/>
          <w:sz w:val="22"/>
          <w:szCs w:val="22"/>
        </w:rPr>
        <w:t>Сведения об участнике</w:t>
      </w:r>
      <w:r>
        <w:rPr>
          <w:rFonts w:cs="Symbol" w:eastAsia="Symbol"/>
          <w:sz w:val="20"/>
          <w:szCs w:val="20"/>
        </w:rPr>
        <w:t>:</w:t>
      </w:r>
    </w:p>
    <w:p>
      <w:pPr>
        <w:pStyle w:val="style0"/>
        <w:jc w:val="both"/>
        <w:rPr>
          <w:rFonts w:cs="Symbol" w:eastAsia="Symbol"/>
          <w:b/>
          <w:sz w:val="20"/>
          <w:szCs w:val="20"/>
        </w:rPr>
      </w:pPr>
      <w:r>
        <w:rPr>
          <w:rFonts w:cs="Symbol" w:eastAsia="Symbol"/>
          <w:b/>
          <w:sz w:val="20"/>
          <w:szCs w:val="20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48"/>
        <w:gridCol w:w="343"/>
        <w:gridCol w:w="343"/>
        <w:gridCol w:w="344"/>
        <w:gridCol w:w="336"/>
        <w:gridCol w:w="344"/>
        <w:gridCol w:w="339"/>
        <w:gridCol w:w="343"/>
        <w:gridCol w:w="340"/>
        <w:gridCol w:w="337"/>
        <w:gridCol w:w="343"/>
        <w:gridCol w:w="344"/>
        <w:gridCol w:w="336"/>
        <w:gridCol w:w="343"/>
        <w:gridCol w:w="336"/>
        <w:gridCol w:w="343"/>
        <w:gridCol w:w="343"/>
        <w:gridCol w:w="342"/>
        <w:gridCol w:w="343"/>
        <w:gridCol w:w="341"/>
        <w:gridCol w:w="343"/>
        <w:gridCol w:w="326"/>
      </w:tblGrid>
      <w:tr>
        <w:trPr>
          <w:trHeight w:hRule="exact" w:val="397"/>
          <w:cantSplit w:val="false"/>
        </w:trPr>
        <w:tc>
          <w:tcPr>
            <w:tcW w:type="dxa" w:w="154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  <w:t>Фамилия</w:t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3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</w:tr>
    </w:tbl>
    <w:p>
      <w:pPr>
        <w:pStyle w:val="style0"/>
        <w:jc w:val="both"/>
        <w:rPr>
          <w:rFonts w:cs="Symbol" w:eastAsia="Symbol"/>
        </w:rPr>
      </w:pPr>
      <w:r>
        <w:rPr>
          <w:rFonts w:cs="Symbol" w:eastAsia="Symbol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48"/>
        <w:gridCol w:w="343"/>
        <w:gridCol w:w="343"/>
        <w:gridCol w:w="344"/>
        <w:gridCol w:w="336"/>
        <w:gridCol w:w="344"/>
        <w:gridCol w:w="339"/>
        <w:gridCol w:w="343"/>
        <w:gridCol w:w="340"/>
        <w:gridCol w:w="337"/>
        <w:gridCol w:w="343"/>
        <w:gridCol w:w="344"/>
        <w:gridCol w:w="336"/>
        <w:gridCol w:w="343"/>
        <w:gridCol w:w="336"/>
        <w:gridCol w:w="343"/>
        <w:gridCol w:w="343"/>
        <w:gridCol w:w="342"/>
        <w:gridCol w:w="343"/>
        <w:gridCol w:w="341"/>
        <w:gridCol w:w="343"/>
        <w:gridCol w:w="326"/>
      </w:tblGrid>
      <w:tr>
        <w:trPr>
          <w:trHeight w:hRule="exact" w:val="397"/>
          <w:cantSplit w:val="false"/>
        </w:trPr>
        <w:tc>
          <w:tcPr>
            <w:tcW w:type="dxa" w:w="154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  <w:t>Имя</w:t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</w:tr>
    </w:tbl>
    <w:p>
      <w:pPr>
        <w:pStyle w:val="style0"/>
        <w:jc w:val="both"/>
        <w:rPr>
          <w:rFonts w:cs="Symbol" w:eastAsia="Symbol"/>
          <w:sz w:val="10"/>
          <w:szCs w:val="10"/>
        </w:rPr>
      </w:pPr>
      <w:r>
        <w:rPr>
          <w:rFonts w:cs="Symbol" w:eastAsia="Symbol"/>
          <w:sz w:val="10"/>
          <w:szCs w:val="10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48"/>
        <w:gridCol w:w="343"/>
        <w:gridCol w:w="343"/>
        <w:gridCol w:w="344"/>
        <w:gridCol w:w="336"/>
        <w:gridCol w:w="344"/>
        <w:gridCol w:w="339"/>
        <w:gridCol w:w="343"/>
        <w:gridCol w:w="340"/>
        <w:gridCol w:w="337"/>
        <w:gridCol w:w="343"/>
        <w:gridCol w:w="344"/>
        <w:gridCol w:w="336"/>
        <w:gridCol w:w="343"/>
        <w:gridCol w:w="336"/>
        <w:gridCol w:w="343"/>
        <w:gridCol w:w="343"/>
        <w:gridCol w:w="342"/>
        <w:gridCol w:w="343"/>
        <w:gridCol w:w="341"/>
        <w:gridCol w:w="343"/>
        <w:gridCol w:w="326"/>
      </w:tblGrid>
      <w:tr>
        <w:trPr>
          <w:trHeight w:hRule="exact" w:val="397"/>
          <w:cantSplit w:val="false"/>
        </w:trPr>
        <w:tc>
          <w:tcPr>
            <w:tcW w:type="dxa" w:w="154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Symbol" w:eastAsia="Symbol"/>
              </w:rPr>
            </w:pPr>
            <w:r>
              <w:rPr>
                <w:rFonts w:cs="Symbol" w:eastAsia="Symbol"/>
              </w:rPr>
              <w:t>Отчество</w:t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</w:tr>
    </w:tbl>
    <w:p>
      <w:pPr>
        <w:pStyle w:val="style0"/>
        <w:spacing w:line="276" w:lineRule="auto"/>
        <w:ind w:hanging="0" w:left="-360" w:right="0"/>
        <w:jc w:val="center"/>
        <w:rPr>
          <w:rFonts w:cs="Symbol" w:eastAsia="Symbol"/>
          <w:sz w:val="20"/>
          <w:szCs w:val="20"/>
        </w:rPr>
      </w:pPr>
      <w:r>
        <w:rPr>
          <w:rFonts w:cs="Symbol" w:eastAsia="Symbol"/>
          <w:sz w:val="20"/>
          <w:szCs w:val="20"/>
        </w:rPr>
      </w:r>
    </w:p>
    <w:p>
      <w:pPr>
        <w:pStyle w:val="style0"/>
        <w:spacing w:line="276" w:lineRule="auto"/>
        <w:ind w:hanging="0" w:left="-360" w:right="0"/>
        <w:rPr>
          <w:rFonts w:cs="Symbol" w:eastAsia="Symbol"/>
          <w:sz w:val="26"/>
        </w:rPr>
      </w:pPr>
      <w:r>
        <w:rPr>
          <w:rFonts w:cs="Times New Roman" w:eastAsia="Times New Roman"/>
        </w:rPr>
        <w:t xml:space="preserve">       </w:t>
      </w:r>
      <w:r>
        <w:rPr>
          <w:rFonts w:cs="Symbol" w:eastAsia="Symbol"/>
        </w:rPr>
        <w:t>Образовательное учреждение</w:t>
      </w:r>
      <w:r>
        <w:rPr>
          <w:rFonts w:cs="Symbol" w:eastAsia="Symbol"/>
          <w:sz w:val="26"/>
        </w:rPr>
        <w:t xml:space="preserve"> ____________________________________</w:t>
      </w:r>
    </w:p>
    <w:p>
      <w:pPr>
        <w:pStyle w:val="style0"/>
        <w:spacing w:line="276" w:lineRule="auto"/>
        <w:ind w:hanging="0" w:left="-360" w:right="0"/>
        <w:rPr>
          <w:rFonts w:cs="Times New Roman" w:eastAsia="Times New Roman"/>
          <w:sz w:val="20"/>
          <w:szCs w:val="20"/>
        </w:rPr>
      </w:pPr>
      <w:r>
        <w:rPr>
          <w:rFonts w:cs="Times New Roman" w:eastAsia="Times New Roman"/>
          <w:sz w:val="20"/>
          <w:szCs w:val="20"/>
        </w:rPr>
        <w:t xml:space="preserve">         </w:t>
      </w:r>
    </w:p>
    <w:p>
      <w:pPr>
        <w:pStyle w:val="style0"/>
        <w:spacing w:line="276" w:lineRule="auto"/>
        <w:ind w:hanging="0" w:left="-360" w:right="0"/>
        <w:rPr>
          <w:rFonts w:cs="Symbol" w:eastAsia="Symbol"/>
          <w:sz w:val="26"/>
        </w:rPr>
      </w:pPr>
      <w:r>
        <w:rPr>
          <w:rFonts w:cs="Times New Roman" w:eastAsia="Times New Roman"/>
          <w:sz w:val="20"/>
          <w:szCs w:val="20"/>
        </w:rPr>
        <w:t xml:space="preserve">         </w:t>
      </w:r>
      <w:r>
        <w:rPr>
          <w:rFonts w:cs="Symbol" w:eastAsia="Symbol"/>
        </w:rPr>
        <w:t xml:space="preserve">Класс </w:t>
      </w:r>
      <w:r>
        <w:rPr>
          <w:rFonts w:cs="Symbol" w:eastAsia="Symbol"/>
          <w:sz w:val="26"/>
        </w:rPr>
        <w:t>_______________________________________________________</w:t>
      </w:r>
    </w:p>
    <w:p>
      <w:pPr>
        <w:pStyle w:val="style0"/>
        <w:jc w:val="center"/>
        <w:rPr>
          <w:rFonts w:cs="Symbol" w:eastAsia="Symbol"/>
          <w:b/>
          <w:sz w:val="20"/>
          <w:szCs w:val="20"/>
        </w:rPr>
      </w:pPr>
      <w:r>
        <w:rPr>
          <w:rFonts w:cs="Symbol" w:eastAsia="Symbol"/>
          <w:b/>
          <w:sz w:val="20"/>
          <w:szCs w:val="20"/>
        </w:rPr>
      </w:r>
    </w:p>
    <w:p>
      <w:pPr>
        <w:pStyle w:val="style0"/>
        <w:jc w:val="center"/>
        <w:rPr>
          <w:rFonts w:cs="Symbol" w:eastAsia="Symbol"/>
          <w:b/>
          <w:sz w:val="28"/>
          <w:szCs w:val="28"/>
        </w:rPr>
      </w:pPr>
      <w:r>
        <w:rPr>
          <w:rFonts w:cs="Symbol" w:eastAsia="Symbol"/>
          <w:b/>
          <w:sz w:val="28"/>
          <w:szCs w:val="28"/>
        </w:rPr>
        <w:t>Заявление</w:t>
      </w:r>
    </w:p>
    <w:p>
      <w:pPr>
        <w:pStyle w:val="style0"/>
        <w:jc w:val="both"/>
        <w:rPr>
          <w:rFonts w:cs="Symbol" w:eastAsia="Symbol"/>
          <w:b/>
          <w:sz w:val="28"/>
          <w:szCs w:val="28"/>
        </w:rPr>
      </w:pPr>
      <w:r>
        <w:rPr>
          <w:rFonts w:cs="Symbol" w:eastAsia="Symbol"/>
          <w:b/>
          <w:sz w:val="28"/>
          <w:szCs w:val="28"/>
        </w:rPr>
      </w:r>
    </w:p>
    <w:p>
      <w:pPr>
        <w:pStyle w:val="style50"/>
        <w:spacing w:line="276" w:lineRule="auto"/>
        <w:rPr>
          <w:rFonts w:cs="Symbol" w:eastAsia="Symbol"/>
          <w:szCs w:val="28"/>
        </w:rPr>
      </w:pPr>
      <w:r>
        <w:rPr>
          <w:rFonts w:cs="Symbol" w:eastAsia="Symbol"/>
          <w:szCs w:val="28"/>
        </w:rPr>
        <w:tab/>
        <w:t xml:space="preserve">Прошу пересмотреть мои результаты олимпиады по  _____________________, </w:t>
      </w:r>
    </w:p>
    <w:p>
      <w:pPr>
        <w:pStyle w:val="style50"/>
        <w:spacing w:line="276" w:lineRule="auto"/>
        <w:rPr>
          <w:rFonts w:cs="Symbol" w:eastAsia="Symbol"/>
          <w:szCs w:val="28"/>
        </w:rPr>
      </w:pPr>
      <w:r>
        <w:rPr>
          <w:rFonts w:cs="Times New Roman"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Symbol" w:eastAsia="Symbol"/>
          <w:sz w:val="16"/>
          <w:szCs w:val="16"/>
        </w:rPr>
        <w:t>(предмет)</w:t>
      </w:r>
      <w:r>
        <w:rPr>
          <w:rFonts w:cs="Symbol" w:eastAsia="Symbol"/>
          <w:szCs w:val="28"/>
        </w:rPr>
        <w:t xml:space="preserve">  </w:t>
      </w:r>
    </w:p>
    <w:p>
      <w:pPr>
        <w:pStyle w:val="style50"/>
        <w:spacing w:line="276" w:lineRule="auto"/>
        <w:rPr>
          <w:rFonts w:cs="Symbol" w:eastAsia="Symbol"/>
          <w:szCs w:val="28"/>
        </w:rPr>
      </w:pPr>
      <w:r>
        <w:rPr>
          <w:rFonts w:cs="Symbol" w:eastAsia="Symbol"/>
          <w:szCs w:val="28"/>
        </w:rPr>
        <w:t>так как, по моему мнению, данные мною ответы  на задания были оценены  неверно.</w:t>
      </w:r>
    </w:p>
    <w:p>
      <w:pPr>
        <w:pStyle w:val="style50"/>
        <w:rPr>
          <w:rFonts w:cs="Symbol" w:eastAsia="Symbol"/>
          <w:szCs w:val="28"/>
        </w:rPr>
      </w:pPr>
      <w:r>
        <w:rPr>
          <w:rFonts w:cs="Symbol" w:eastAsia="Symbol"/>
          <w:szCs w:val="28"/>
        </w:rPr>
      </w:r>
    </w:p>
    <w:p>
      <w:pPr>
        <w:pStyle w:val="style0"/>
        <w:ind w:hanging="0" w:left="-180" w:right="0"/>
        <w:jc w:val="both"/>
        <w:rPr>
          <w:rFonts w:cs="Symbol" w:eastAsia="Symbol"/>
          <w:sz w:val="20"/>
          <w:szCs w:val="20"/>
        </w:rPr>
      </w:pPr>
      <w:r>
        <w:rPr>
          <w:rFonts w:cs="Symbol" w:eastAsia="Symbol"/>
          <w:sz w:val="20"/>
          <w:szCs w:val="20"/>
        </w:rPr>
        <w:t>/__________________/____________________________________/</w:t>
      </w:r>
    </w:p>
    <w:p>
      <w:pPr>
        <w:pStyle w:val="style0"/>
        <w:jc w:val="both"/>
        <w:rPr>
          <w:rFonts w:cs="Symbol" w:eastAsia="Symbol"/>
          <w:sz w:val="16"/>
          <w:szCs w:val="16"/>
        </w:rPr>
      </w:pPr>
      <w:r>
        <w:rPr>
          <w:rFonts w:cs="Times New Roman" w:eastAsia="Times New Roman"/>
          <w:sz w:val="16"/>
          <w:szCs w:val="16"/>
        </w:rPr>
        <w:t xml:space="preserve">          </w:t>
      </w:r>
      <w:r>
        <w:rPr>
          <w:rFonts w:cs="Symbol" w:eastAsia="Symbol"/>
          <w:sz w:val="16"/>
          <w:szCs w:val="16"/>
        </w:rPr>
        <w:t>подпись                                     ФИО</w:t>
      </w:r>
    </w:p>
    <w:p>
      <w:pPr>
        <w:pStyle w:val="style0"/>
        <w:jc w:val="both"/>
        <w:rPr>
          <w:rFonts w:cs="Symbol" w:eastAsia="Symbol"/>
          <w:sz w:val="16"/>
          <w:szCs w:val="16"/>
        </w:rPr>
      </w:pPr>
      <w:r>
        <w:rPr>
          <w:rFonts w:cs="Symbol" w:eastAsia="Symbol"/>
          <w:sz w:val="16"/>
          <w:szCs w:val="16"/>
        </w:rPr>
      </w:r>
    </w:p>
    <w:p>
      <w:pPr>
        <w:pStyle w:val="style0"/>
        <w:jc w:val="both"/>
        <w:rPr>
          <w:rFonts w:cs="Symbol" w:eastAsia="Symbol"/>
          <w:sz w:val="16"/>
          <w:szCs w:val="16"/>
        </w:rPr>
      </w:pPr>
      <w:r>
        <w:rPr>
          <w:rFonts w:cs="Symbol" w:eastAsia="Symbol"/>
          <w:sz w:val="16"/>
          <w:szCs w:val="16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64"/>
        <w:gridCol w:w="340"/>
        <w:gridCol w:w="340"/>
        <w:gridCol w:w="314"/>
        <w:gridCol w:w="340"/>
        <w:gridCol w:w="340"/>
        <w:gridCol w:w="360"/>
        <w:gridCol w:w="340"/>
        <w:gridCol w:w="363"/>
      </w:tblGrid>
      <w:tr>
        <w:trPr>
          <w:trHeight w:hRule="atLeast" w:val="340"/>
          <w:cantSplit w:val="false"/>
        </w:trPr>
        <w:tc>
          <w:tcPr>
            <w:tcW w:type="dxa" w:w="86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  <w:t>Дата</w:t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14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3"/>
            </w:tcMar>
            <w:vAlign w:val="bottom"/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  <w:t>.</w:t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60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3"/>
            </w:tcMar>
            <w:vAlign w:val="bottom"/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  <w:t>.</w:t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</w:tr>
    </w:tbl>
    <w:p>
      <w:pPr>
        <w:pStyle w:val="style0"/>
        <w:jc w:val="both"/>
        <w:rPr>
          <w:rFonts w:cs="Symbol" w:eastAsia="Symbol"/>
          <w:sz w:val="20"/>
          <w:szCs w:val="20"/>
        </w:rPr>
      </w:pPr>
      <w:r>
        <w:rPr>
          <w:rFonts w:cs="Symbol" w:eastAsia="Symbol"/>
          <w:sz w:val="20"/>
          <w:szCs w:val="20"/>
        </w:rPr>
      </w:r>
    </w:p>
    <w:p>
      <w:pPr>
        <w:pStyle w:val="style0"/>
        <w:jc w:val="both"/>
        <w:rPr>
          <w:rFonts w:cs="Symbol" w:eastAsia="Symbol"/>
          <w:sz w:val="20"/>
          <w:szCs w:val="20"/>
        </w:rPr>
      </w:pPr>
      <w:r>
        <w:rPr>
          <w:rFonts w:cs="Symbol" w:eastAsia="Symbol"/>
          <w:sz w:val="20"/>
          <w:szCs w:val="20"/>
        </w:rPr>
      </w:r>
    </w:p>
    <w:p>
      <w:pPr>
        <w:pStyle w:val="style0"/>
        <w:jc w:val="both"/>
        <w:rPr>
          <w:rFonts w:cs="Symbol" w:eastAsia="Symbol"/>
          <w:sz w:val="20"/>
          <w:szCs w:val="20"/>
        </w:rPr>
      </w:pPr>
      <w:r>
        <w:rPr>
          <w:rFonts w:cs="Symbol" w:eastAsia="Symbol"/>
          <w:sz w:val="20"/>
          <w:szCs w:val="20"/>
        </w:rPr>
        <w:t>Дата объявления результатов:</w:t>
      </w:r>
    </w:p>
    <w:p>
      <w:pPr>
        <w:pStyle w:val="style0"/>
        <w:jc w:val="both"/>
        <w:rPr>
          <w:rFonts w:cs="Symbol" w:eastAsia="Symbol"/>
          <w:sz w:val="10"/>
          <w:szCs w:val="10"/>
        </w:rPr>
      </w:pPr>
      <w:r>
        <w:rPr>
          <w:rFonts w:cs="Symbol" w:eastAsia="Symbol"/>
          <w:sz w:val="10"/>
          <w:szCs w:val="10"/>
        </w:rPr>
      </w:r>
    </w:p>
    <w:tbl>
      <w:tblPr>
        <w:jc w:val="left"/>
        <w:tblInd w:type="dxa" w:w="6531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400"/>
        <w:gridCol w:w="400"/>
        <w:gridCol w:w="400"/>
        <w:gridCol w:w="400"/>
        <w:gridCol w:w="400"/>
        <w:gridCol w:w="401"/>
        <w:gridCol w:w="400"/>
        <w:gridCol w:w="401"/>
        <w:gridCol w:w="399"/>
      </w:tblGrid>
      <w:tr>
        <w:trPr>
          <w:trHeight w:hRule="atLeast" w:val="340"/>
          <w:cantSplit w:val="false"/>
        </w:trPr>
        <w:tc>
          <w:tcPr>
            <w:tcW w:type="dxa" w:w="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  <w:vAlign w:val="bottom"/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  <w:t>.</w:t>
            </w:r>
          </w:p>
        </w:tc>
        <w:tc>
          <w:tcPr>
            <w:tcW w:type="dxa" w:w="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  <w:vAlign w:val="bottom"/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  <w:t>.</w:t>
            </w:r>
          </w:p>
        </w:tc>
        <w:tc>
          <w:tcPr>
            <w:tcW w:type="dxa" w:w="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17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40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val="nil"/>
            </w:tcBorders>
            <w:shd w:fill="FFFFFF" w:val="clear"/>
            <w:tcMar>
              <w:left w:type="dxa" w:w="3"/>
              <w:right w:type="dxa" w:w="108"/>
            </w:tcMar>
          </w:tcPr>
          <w:p>
            <w:pPr>
              <w:pStyle w:val="style0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  <w:right w:type="dxa" w:w="108"/>
            </w:tcMar>
          </w:tcPr>
          <w:p>
            <w:pPr>
              <w:pStyle w:val="style57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  <w:right w:type="dxa" w:w="108"/>
            </w:tcMar>
            <w:vAlign w:val="bottom"/>
          </w:tcPr>
          <w:p>
            <w:pPr>
              <w:pStyle w:val="style57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  <w:right w:type="dxa" w:w="108"/>
            </w:tcMar>
          </w:tcPr>
          <w:p>
            <w:pPr>
              <w:pStyle w:val="style57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  <w:tc>
          <w:tcPr>
            <w:tcW w:type="dxa" w:w="20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"/>
              <w:right w:type="dxa" w:w="108"/>
            </w:tcMar>
          </w:tcPr>
          <w:p>
            <w:pPr>
              <w:pStyle w:val="style57"/>
              <w:rPr>
                <w:rFonts w:cs="Symbol" w:eastAsia="Symbol"/>
              </w:rPr>
            </w:pPr>
            <w:r>
              <w:rPr>
                <w:rFonts w:cs="Symbol" w:eastAsia="Symbol"/>
              </w:rPr>
            </w:r>
          </w:p>
        </w:tc>
      </w:tr>
    </w:tbl>
    <w:p>
      <w:pPr>
        <w:pStyle w:val="style0"/>
        <w:jc w:val="both"/>
        <w:rPr>
          <w:rFonts w:cs="Symbol" w:eastAsia="Symbol"/>
          <w:sz w:val="20"/>
          <w:szCs w:val="20"/>
        </w:rPr>
      </w:pPr>
      <w:r>
        <w:rPr>
          <w:rFonts w:cs="Symbol" w:eastAsia="Symbol"/>
          <w:sz w:val="20"/>
          <w:szCs w:val="20"/>
        </w:rPr>
      </w:r>
      <w:r>
        <w:pict>
          <v:rect fillcolor="#FFFFFF" strokecolor="#000000" strokeweight="0pt" style="position:absolute;width:180.3pt;height:18.2pt;margin-top:-17.45pt;margin-left:373.15pt">
            <v:textbox inset="7.2pt,3.6pt,7.2pt,3.6pt">
              <w:txbxContent>
                <w:tbl>
                  <w:tblPr>
                    <w:jc w:val="left"/>
                    <w:tblInd w:type="dxa" w:w="7"/>
                    <w:tblBorders>
                      <w:top w:color="FFFFFF" w:space="0" w:sz="4" w:val="single"/>
                      <w:left w:color="FFFFFF" w:space="0" w:sz="4" w:val="single"/>
                      <w:bottom w:color="FFFFFF" w:space="0" w:sz="4" w:val="single"/>
                      <w:insideH w:color="FFFFFF" w:space="0" w:sz="4" w:val="single"/>
                      <w:right w:val="nil"/>
                      <w:insideV w:val="nil"/>
                    </w:tblBorders>
                    <w:tblCellMar>
                      <w:top w:type="dxa" w:w="0"/>
                      <w:left w:type="dxa" w:w="3"/>
                      <w:bottom w:type="dxa" w:w="0"/>
                      <w:right w:type="dxa" w:w="108"/>
                    </w:tblCellMar>
                  </w:tblPr>
                  <w:tblGrid>
                    <w:gridCol w:w="2188"/>
                    <w:gridCol w:w="340"/>
                    <w:gridCol w:w="357"/>
                    <w:gridCol w:w="340"/>
                    <w:gridCol w:w="377"/>
                  </w:tblGrid>
                  <w:tr>
                    <w:trPr>
                      <w:trHeight w:hRule="atLeast" w:val="340"/>
                      <w:cantSplit w:val="false"/>
                    </w:trPr>
                    <w:tc>
                      <w:tcPr>
                        <w:tcW w:type="dxa" w:w="2188"/>
                        <w:tcBorders>
                          <w:top w:color="FFFFFF" w:space="0" w:sz="4" w:val="single"/>
                          <w:left w:color="FFFFFF" w:space="0" w:sz="4" w:val="single"/>
                          <w:bottom w:color="FFFFFF" w:space="0" w:sz="4" w:val="single"/>
                          <w:right w:val="nil"/>
                        </w:tcBorders>
                        <w:shd w:fill="FFFFFF" w:val="clear"/>
                        <w:tcMar>
                          <w:left w:type="dxa" w:w="3"/>
                        </w:tcMar>
                      </w:tcPr>
                      <w:p>
                        <w:pPr>
                          <w:pStyle w:val="style0"/>
                          <w:framePr w:h="364" w:hAnchor="margin" w:hRule="exact" w:hSpace="114" w:vAnchor="margin" w:vSpace="114" w:w="3606" w:wrap="around" w:x="7463" w:y="-349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cs="Symbol" w:eastAsia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cs="Symbol" w:eastAsia="Symbol"/>
                            <w:sz w:val="20"/>
                            <w:szCs w:val="20"/>
                          </w:rPr>
                          <w:t>Регистрационный №</w:t>
                        </w:r>
                      </w:p>
                    </w:tc>
                    <w:tc>
                      <w:tcPr>
                        <w:tcW w:type="dxa" w:w="340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val="nil"/>
                        </w:tcBorders>
                        <w:shd w:fill="FFFFFF" w:val="clear"/>
                        <w:tcMar>
                          <w:left w:type="dxa" w:w="3"/>
                        </w:tcMar>
                      </w:tcPr>
                      <w:p>
                        <w:pPr>
                          <w:pStyle w:val="style0"/>
                          <w:framePr w:h="364" w:hAnchor="margin" w:hRule="exact" w:hSpace="114" w:vAnchor="margin" w:vSpace="114" w:w="3606" w:wrap="around" w:x="7463" w:y="-349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cs="Symbol" w:eastAsia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cs="Symbol" w:eastAsia="Symbo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57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val="nil"/>
                        </w:tcBorders>
                        <w:shd w:fill="FFFFFF" w:val="clear"/>
                        <w:tcMar>
                          <w:left w:type="dxa" w:w="3"/>
                        </w:tcMar>
                        <w:vAlign w:val="bottom"/>
                      </w:tcPr>
                      <w:p>
                        <w:pPr>
                          <w:pStyle w:val="style0"/>
                          <w:framePr w:h="364" w:hAnchor="margin" w:hRule="exact" w:hSpace="114" w:vAnchor="margin" w:vSpace="114" w:w="3606" w:wrap="around" w:x="7463" w:y="-349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cs="Symbol" w:eastAsia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cs="Symbol" w:eastAsia="Symbo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40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val="nil"/>
                        </w:tcBorders>
                        <w:shd w:fill="FFFFFF" w:val="clear"/>
                        <w:tcMar>
                          <w:left w:type="dxa" w:w="3"/>
                        </w:tcMar>
                      </w:tcPr>
                      <w:p>
                        <w:pPr>
                          <w:pStyle w:val="style0"/>
                          <w:framePr w:h="364" w:hAnchor="margin" w:hRule="exact" w:hSpace="114" w:vAnchor="margin" w:vSpace="114" w:w="3606" w:wrap="around" w:x="7463" w:y="-349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cs="Symbol" w:eastAsia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cs="Symbol" w:eastAsia="Symbo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77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FFFFFF" w:val="clear"/>
                        <w:tcMar>
                          <w:left w:type="dxa" w:w="3"/>
                        </w:tcMar>
                      </w:tcPr>
                      <w:p>
                        <w:pPr>
                          <w:pStyle w:val="style0"/>
                          <w:framePr w:h="364" w:hAnchor="margin" w:hRule="exact" w:hSpace="114" w:vAnchor="margin" w:vSpace="114" w:w="3606" w:wrap="around" w:x="7463" w:y="-349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cs="Symbol" w:eastAsia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cs="Symbol" w:eastAsia="Symbol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style0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</w:p>
    <w:p>
      <w:pPr>
        <w:pStyle w:val="style0"/>
        <w:jc w:val="both"/>
        <w:rPr>
          <w:rFonts w:cs="Symbol" w:eastAsia="Symbol"/>
          <w:sz w:val="20"/>
          <w:szCs w:val="20"/>
        </w:rPr>
      </w:pPr>
      <w:r>
        <w:rPr>
          <w:rFonts w:cs="Symbol" w:eastAsia="Symbol"/>
          <w:sz w:val="20"/>
          <w:szCs w:val="20"/>
        </w:rPr>
        <w:t>Заявление принял:</w:t>
      </w:r>
    </w:p>
    <w:p>
      <w:pPr>
        <w:pStyle w:val="style0"/>
        <w:jc w:val="both"/>
        <w:rPr>
          <w:rFonts w:cs="Symbol" w:eastAsia="Symbol"/>
          <w:sz w:val="20"/>
          <w:szCs w:val="20"/>
        </w:rPr>
      </w:pPr>
      <w:r>
        <w:rPr>
          <w:rFonts w:cs="Symbol" w:eastAsia="Symbol"/>
          <w:sz w:val="20"/>
          <w:szCs w:val="20"/>
        </w:rPr>
      </w:r>
    </w:p>
    <w:p>
      <w:pPr>
        <w:pStyle w:val="style0"/>
        <w:jc w:val="both"/>
        <w:rPr>
          <w:rFonts w:cs="Symbol" w:eastAsia="Symbol"/>
          <w:sz w:val="20"/>
          <w:szCs w:val="20"/>
        </w:rPr>
      </w:pPr>
      <w:r>
        <w:rPr>
          <w:rFonts w:cs="Symbol" w:eastAsia="Symbol"/>
          <w:sz w:val="20"/>
          <w:szCs w:val="20"/>
        </w:rPr>
        <w:t>/_______________________________________________/</w:t>
      </w:r>
    </w:p>
    <w:p>
      <w:pPr>
        <w:pStyle w:val="style0"/>
        <w:jc w:val="both"/>
        <w:rPr>
          <w:rFonts w:cs="Symbol" w:eastAsia="Symbol"/>
          <w:sz w:val="16"/>
          <w:szCs w:val="16"/>
        </w:rPr>
      </w:pPr>
      <w:r>
        <w:rPr>
          <w:rFonts w:cs="Times New Roman" w:eastAsia="Times New Roman"/>
          <w:sz w:val="16"/>
          <w:szCs w:val="16"/>
        </w:rPr>
        <w:t xml:space="preserve">             </w:t>
      </w:r>
      <w:r>
        <w:rPr>
          <w:rFonts w:cs="Symbol" w:eastAsia="Symbol"/>
          <w:sz w:val="16"/>
          <w:szCs w:val="16"/>
        </w:rPr>
        <w:t>должность</w:t>
      </w:r>
    </w:p>
    <w:p>
      <w:pPr>
        <w:pStyle w:val="style0"/>
        <w:jc w:val="both"/>
        <w:rPr>
          <w:rFonts w:cs="Symbol" w:eastAsia="Symbol"/>
          <w:sz w:val="16"/>
          <w:szCs w:val="16"/>
        </w:rPr>
      </w:pPr>
      <w:r>
        <w:rPr>
          <w:rFonts w:cs="Symbol" w:eastAsia="Symbol"/>
          <w:sz w:val="16"/>
          <w:szCs w:val="16"/>
        </w:rPr>
      </w:r>
    </w:p>
    <w:p>
      <w:pPr>
        <w:pStyle w:val="style0"/>
        <w:jc w:val="both"/>
        <w:rPr>
          <w:rFonts w:cs="Symbol" w:eastAsia="Symbol"/>
          <w:sz w:val="20"/>
          <w:szCs w:val="20"/>
        </w:rPr>
      </w:pPr>
      <w:r>
        <w:rPr>
          <w:rFonts w:cs="Symbol" w:eastAsia="Symbol"/>
          <w:sz w:val="20"/>
          <w:szCs w:val="20"/>
        </w:rPr>
        <w:t xml:space="preserve">/_____________________/_______________________________________/                            </w:t>
      </w:r>
    </w:p>
    <w:p>
      <w:pPr>
        <w:pStyle w:val="style0"/>
        <w:jc w:val="both"/>
        <w:rPr>
          <w:rFonts w:cs="Symbol" w:eastAsia="Symbol"/>
          <w:sz w:val="16"/>
          <w:szCs w:val="16"/>
        </w:rPr>
      </w:pPr>
      <w:r>
        <w:rPr>
          <w:rFonts w:cs="Times New Roman" w:eastAsia="Times New Roman"/>
          <w:sz w:val="16"/>
          <w:szCs w:val="16"/>
        </w:rPr>
        <w:t xml:space="preserve">             </w:t>
      </w:r>
      <w:r>
        <w:rPr>
          <w:rFonts w:cs="Symbol" w:eastAsia="Symbol"/>
          <w:sz w:val="16"/>
          <w:szCs w:val="16"/>
        </w:rPr>
        <w:t>подпись                                                 ФИО</w:t>
      </w:r>
    </w:p>
    <w:p>
      <w:pPr>
        <w:pStyle w:val="style0"/>
        <w:jc w:val="both"/>
        <w:rPr>
          <w:rFonts w:cs="Symbol" w:eastAsia="Symbol"/>
          <w:sz w:val="16"/>
        </w:rPr>
      </w:pPr>
      <w:r>
        <w:rPr>
          <w:rFonts w:cs="Symbol" w:eastAsia="Symbol"/>
          <w:sz w:val="16"/>
        </w:rPr>
        <w:tab/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64"/>
        <w:gridCol w:w="340"/>
        <w:gridCol w:w="340"/>
        <w:gridCol w:w="314"/>
        <w:gridCol w:w="340"/>
        <w:gridCol w:w="340"/>
        <w:gridCol w:w="360"/>
        <w:gridCol w:w="340"/>
        <w:gridCol w:w="363"/>
      </w:tblGrid>
      <w:tr>
        <w:trPr>
          <w:trHeight w:hRule="atLeast" w:val="340"/>
          <w:cantSplit w:val="false"/>
        </w:trPr>
        <w:tc>
          <w:tcPr>
            <w:tcW w:type="dxa" w:w="86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  <w:t>Дата</w:t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14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3"/>
            </w:tcMar>
            <w:vAlign w:val="bottom"/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  <w:t>.</w:t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60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3"/>
            </w:tcMar>
            <w:vAlign w:val="bottom"/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  <w:t>.</w:t>
            </w:r>
          </w:p>
        </w:tc>
        <w:tc>
          <w:tcPr>
            <w:tcW w:type="dxa" w:w="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  <w:tc>
          <w:tcPr>
            <w:tcW w:type="dxa" w:w="3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"/>
            </w:tcMar>
          </w:tcPr>
          <w:p>
            <w:pPr>
              <w:pStyle w:val="style0"/>
              <w:jc w:val="both"/>
              <w:rPr>
                <w:rFonts w:cs="Symbol" w:eastAsia="Symbol"/>
                <w:sz w:val="20"/>
                <w:szCs w:val="20"/>
              </w:rPr>
            </w:pPr>
            <w:r>
              <w:rPr>
                <w:rFonts w:cs="Symbol" w:eastAsia="Symbol"/>
                <w:sz w:val="20"/>
                <w:szCs w:val="20"/>
              </w:rPr>
            </w:r>
          </w:p>
        </w:tc>
      </w:tr>
    </w:tbl>
    <w:p>
      <w:pPr>
        <w:pStyle w:val="style0"/>
        <w:ind w:firstLine="705" w:left="0" w:right="0"/>
        <w:rPr/>
      </w:pPr>
      <w:r>
        <w:rPr/>
      </w:r>
    </w:p>
    <w:p>
      <w:pPr>
        <w:pStyle w:val="style0"/>
        <w:ind w:firstLine="705" w:left="0" w:right="0"/>
        <w:rPr/>
      </w:pPr>
      <w:r>
        <w:rPr/>
      </w:r>
    </w:p>
    <w:p>
      <w:pPr>
        <w:pStyle w:val="style0"/>
        <w:ind w:firstLine="705" w:left="0" w:right="0"/>
        <w:rPr/>
      </w:pPr>
      <w:r>
        <w:rPr/>
      </w:r>
    </w:p>
    <w:p>
      <w:pPr>
        <w:pStyle w:val="style0"/>
        <w:ind w:firstLine="705" w:left="0" w:right="0"/>
        <w:rPr/>
      </w:pPr>
      <w:r>
        <w:rPr/>
      </w:r>
    </w:p>
    <w:p>
      <w:pPr>
        <w:pStyle w:val="style0"/>
        <w:ind w:firstLine="705" w:left="0" w:right="0"/>
        <w:rPr/>
      </w:pPr>
      <w:r>
        <w:rPr/>
      </w:r>
    </w:p>
    <w:p>
      <w:pPr>
        <w:pStyle w:val="style0"/>
        <w:ind w:firstLine="705" w:left="0" w:right="0"/>
        <w:rPr/>
      </w:pPr>
      <w:r>
        <w:rPr/>
      </w:r>
    </w:p>
    <w:p>
      <w:pPr>
        <w:pStyle w:val="style0"/>
        <w:ind w:firstLine="705" w:left="0" w:right="0"/>
        <w:rPr/>
      </w:pPr>
      <w:r>
        <w:rPr/>
      </w:r>
    </w:p>
    <w:p>
      <w:pPr>
        <w:pStyle w:val="style0"/>
        <w:ind w:firstLine="705" w:left="0" w:right="0"/>
        <w:rPr/>
      </w:pPr>
      <w:bookmarkStart w:id="3" w:name="__DdeLink__4420_1081016469"/>
      <w:bookmarkStart w:id="4" w:name="__DdeLink__4420_1081016469"/>
      <w:bookmarkEnd w:id="4"/>
      <w:r>
        <w:rPr/>
      </w:r>
    </w:p>
    <w:p>
      <w:pPr>
        <w:pStyle w:val="style0"/>
        <w:ind w:firstLine="705" w:left="0" w:right="0"/>
        <w:rPr/>
      </w:pPr>
      <w:r>
        <w:rPr/>
      </w:r>
    </w:p>
    <w:p>
      <w:pPr>
        <w:pStyle w:val="style0"/>
        <w:ind w:firstLine="705" w:left="0" w:right="0"/>
        <w:rPr/>
      </w:pPr>
      <w:r>
        <w:rPr/>
      </w:r>
    </w:p>
    <w:p>
      <w:pPr>
        <w:pStyle w:val="style0"/>
        <w:ind w:firstLine="705" w:left="0" w:right="0"/>
        <w:rPr/>
      </w:pPr>
      <w:r>
        <w:rPr/>
      </w:r>
    </w:p>
    <w:p>
      <w:pPr>
        <w:pStyle w:val="style61"/>
        <w:jc w:val="righ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Список участников школьного этапа всероссийской олимпиады школьников</w:t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 _____________________________ класс___________</w:t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</w:t>
      </w:r>
    </w:p>
    <w:p>
      <w:pPr>
        <w:pStyle w:val="style61"/>
        <w:jc w:val="center"/>
        <w:rPr>
          <w:rFonts w:ascii="Times New Roman" w:cs="Times New Roman" w:hAnsi="Times New Roman"/>
          <w:szCs w:val="20"/>
        </w:rPr>
      </w:pPr>
      <w:r>
        <w:rPr>
          <w:rFonts w:ascii="Times New Roman" w:cs="Times New Roman" w:hAnsi="Times New Roman"/>
          <w:szCs w:val="20"/>
        </w:rPr>
        <w:t>(дата проведения школьного этапа)</w:t>
      </w:r>
    </w:p>
    <w:p>
      <w:pPr>
        <w:pStyle w:val="style61"/>
        <w:jc w:val="center"/>
        <w:rPr>
          <w:rFonts w:ascii="Times New Roman" w:cs="Times New Roman" w:hAnsi="Times New Roman"/>
          <w:szCs w:val="20"/>
        </w:rPr>
      </w:pPr>
      <w:r>
        <w:rPr>
          <w:rFonts w:ascii="Times New Roman" w:cs="Times New Roman" w:hAnsi="Times New Roman"/>
          <w:szCs w:val="20"/>
        </w:rPr>
        <w:t>_________________________________________________________</w:t>
      </w:r>
    </w:p>
    <w:p>
      <w:pPr>
        <w:pStyle w:val="style61"/>
        <w:jc w:val="center"/>
        <w:rPr>
          <w:rFonts w:ascii="Times New Roman" w:cs="Times New Roman" w:hAnsi="Times New Roman"/>
          <w:szCs w:val="20"/>
        </w:rPr>
      </w:pPr>
      <w:r>
        <w:rPr>
          <w:rFonts w:ascii="Times New Roman" w:cs="Times New Roman" w:hAnsi="Times New Roman"/>
          <w:szCs w:val="20"/>
        </w:rPr>
        <w:t>(название школы)</w:t>
      </w:r>
    </w:p>
    <w:p>
      <w:pPr>
        <w:pStyle w:val="style61"/>
        <w:jc w:val="center"/>
        <w:rPr>
          <w:rFonts w:ascii="Times New Roman" w:cs="Times New Roman" w:hAnsi="Times New Roman"/>
          <w:szCs w:val="20"/>
        </w:rPr>
      </w:pPr>
      <w:r>
        <w:rPr>
          <w:rFonts w:ascii="Times New Roman" w:cs="Times New Roman" w:hAnsi="Times New Roman"/>
          <w:szCs w:val="20"/>
        </w:rPr>
      </w:r>
    </w:p>
    <w:tbl>
      <w:tblPr>
        <w:jc w:val="left"/>
        <w:tblInd w:type="dxa" w:w="1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506"/>
        <w:gridCol w:w="1932"/>
        <w:gridCol w:w="1094"/>
        <w:gridCol w:w="1451"/>
        <w:gridCol w:w="1485"/>
        <w:gridCol w:w="1603"/>
        <w:gridCol w:w="2654"/>
        <w:gridCol w:w="1304"/>
        <w:gridCol w:w="1529"/>
        <w:gridCol w:w="1681"/>
      </w:tblGrid>
      <w:tr>
        <w:trPr>
          <w:cantSplit w:val="false"/>
        </w:trPr>
        <w:tc>
          <w:tcPr>
            <w:tcW w:type="dxa" w:w="5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№</w:t>
            </w:r>
          </w:p>
        </w:tc>
        <w:tc>
          <w:tcPr>
            <w:tcW w:type="dxa" w:w="1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Фамилия</w:t>
            </w:r>
          </w:p>
        </w:tc>
        <w:tc>
          <w:tcPr>
            <w:tcW w:type="dxa" w:w="1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Имя</w:t>
            </w:r>
          </w:p>
        </w:tc>
        <w:tc>
          <w:tcPr>
            <w:tcW w:type="dxa" w:w="14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Отчество</w:t>
            </w:r>
          </w:p>
        </w:tc>
        <w:tc>
          <w:tcPr>
            <w:tcW w:type="dxa" w:w="1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Дата рождения</w:t>
            </w:r>
          </w:p>
        </w:tc>
        <w:tc>
          <w:tcPr>
            <w:tcW w:type="dxa" w:w="16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Гражданство</w:t>
            </w:r>
          </w:p>
        </w:tc>
        <w:tc>
          <w:tcPr>
            <w:tcW w:type="dxa" w:w="2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Полное название общеобразовательного учреждения по Уставу</w:t>
            </w:r>
          </w:p>
        </w:tc>
        <w:tc>
          <w:tcPr>
            <w:tcW w:type="dxa" w:w="1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Уровень (класс) обучения</w:t>
            </w:r>
          </w:p>
        </w:tc>
        <w:tc>
          <w:tcPr>
            <w:tcW w:type="dxa" w:w="15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Тип диплома</w:t>
            </w:r>
          </w:p>
        </w:tc>
        <w:tc>
          <w:tcPr>
            <w:tcW w:type="dxa" w:w="16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Результат (балл)</w:t>
            </w:r>
          </w:p>
        </w:tc>
      </w:tr>
      <w:tr>
        <w:trPr>
          <w:cantSplit w:val="false"/>
        </w:trPr>
        <w:tc>
          <w:tcPr>
            <w:tcW w:type="dxa" w:w="5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type="dxa" w:w="1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6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6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type="dxa" w:w="1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6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6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88"/>
          <w:cantSplit w:val="false"/>
        </w:trPr>
        <w:tc>
          <w:tcPr>
            <w:tcW w:type="dxa" w:w="5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type="dxa" w:w="1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6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6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61"/>
        <w:rPr/>
      </w:pPr>
      <w:r>
        <w:rPr/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4"/>
        </w:rPr>
        <w:t>Руководитель муниципального органа,</w:t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sz w:val="24"/>
        </w:rPr>
        <w:t xml:space="preserve">осуществляющего управление </w:t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sz w:val="24"/>
        </w:rPr>
        <w:t>в сфере образования _________________________________________(подпись)</w:t>
      </w:r>
    </w:p>
    <w:p>
      <w:pPr>
        <w:pStyle w:val="style61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b/>
          <w:sz w:val="24"/>
        </w:rPr>
        <w:t xml:space="preserve">(м.п.)   </w:t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</w:r>
    </w:p>
    <w:p>
      <w:pPr>
        <w:pStyle w:val="style61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</w:r>
    </w:p>
    <w:p>
      <w:pPr>
        <w:pStyle w:val="style61"/>
        <w:ind w:hanging="1843" w:left="1843" w:right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Примечание:</w:t>
      </w: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4"/>
        </w:rPr>
        <w:t xml:space="preserve">Список участников муниципального этапа всероссийской олимпиады школьников формируется по результатам, расположенным в порядке их убывания. </w:t>
      </w:r>
    </w:p>
    <w:p>
      <w:pPr>
        <w:pStyle w:val="style61"/>
        <w:ind w:hanging="0" w:left="1843" w:right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В предметах с раздельным рейтингом список участников муниципального этапа предоставляется отдельно по классам. </w:t>
      </w:r>
    </w:p>
    <w:p>
      <w:pPr>
        <w:pStyle w:val="style61"/>
        <w:ind w:hanging="0" w:left="1843" w:right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В графе «Тип диплома» делается запись «победитель» или «призер». </w:t>
      </w:r>
    </w:p>
    <w:p>
      <w:pPr>
        <w:pStyle w:val="style61"/>
        <w:ind w:hanging="0" w:left="1843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4"/>
        </w:rPr>
        <w:t>Если обучающийся не награжден дипломом победителя или призера, в графе «Тип диплома» ничего не пишется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</w:p>
    <w:p>
      <w:pPr>
        <w:pStyle w:val="style61"/>
        <w:ind w:hanging="1843" w:left="1843" w:right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Заполняется в   </w:t>
      </w:r>
      <w:r>
        <w:rPr>
          <w:rFonts w:ascii="Times New Roman" w:cs="Times New Roman" w:hAnsi="Times New Roman"/>
          <w:b/>
          <w:sz w:val="24"/>
          <w:lang w:val="en-US"/>
        </w:rPr>
        <w:t>Microsoft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  <w:lang w:val="en-US"/>
        </w:rPr>
        <w:t>Excel</w:t>
      </w:r>
      <w:r>
        <w:rPr>
          <w:rFonts w:ascii="Times New Roman" w:cs="Times New Roman" w:hAnsi="Times New Roman"/>
          <w:sz w:val="24"/>
        </w:rPr>
        <w:t>, сдается в методический кабинет управления образования  в электронном виде.</w:t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bookmarkStart w:id="5" w:name="__DdeLink__4420_10810164691"/>
      <w:bookmarkStart w:id="6" w:name="__DdeLink__4420_10810164691"/>
      <w:bookmarkEnd w:id="6"/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школьного этапа всероссийской олимпиады школьников</w:t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 __________________________________</w:t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город (район)_________________________</w:t>
      </w:r>
    </w:p>
    <w:p>
      <w:pPr>
        <w:pStyle w:val="style61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1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565"/>
        <w:gridCol w:w="1529"/>
        <w:gridCol w:w="1590"/>
        <w:gridCol w:w="1183"/>
        <w:gridCol w:w="1306"/>
        <w:gridCol w:w="1075"/>
        <w:gridCol w:w="1124"/>
        <w:gridCol w:w="3644"/>
        <w:gridCol w:w="1543"/>
        <w:gridCol w:w="1683"/>
      </w:tblGrid>
      <w:tr>
        <w:trPr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№</w:t>
            </w:r>
          </w:p>
        </w:tc>
        <w:tc>
          <w:tcPr>
            <w:tcW w:type="dxa" w:w="15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Ф.И.О. наставника (полностью)</w:t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type="dxa" w:w="11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Предмет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Образование</w:t>
            </w:r>
          </w:p>
        </w:tc>
        <w:tc>
          <w:tcPr>
            <w:tcW w:type="dxa" w:w="10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Ученая степень</w:t>
            </w:r>
          </w:p>
        </w:tc>
        <w:tc>
          <w:tcPr>
            <w:tcW w:type="dxa" w:w="11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Звание</w:t>
            </w:r>
          </w:p>
        </w:tc>
        <w:tc>
          <w:tcPr>
            <w:tcW w:type="dxa" w:w="36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Место </w:t>
            </w:r>
          </w:p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работы</w:t>
            </w:r>
          </w:p>
        </w:tc>
        <w:tc>
          <w:tcPr>
            <w:tcW w:type="dxa" w:w="15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Должность</w:t>
            </w:r>
          </w:p>
        </w:tc>
        <w:tc>
          <w:tcPr>
            <w:tcW w:type="dxa" w:w="16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Стаж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type="dxa" w:w="15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6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6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type="dxa" w:w="15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6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6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type="dxa" w:w="15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6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5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6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61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61"/>
        <w:jc w:val="both"/>
        <w:rPr/>
      </w:pPr>
      <w:r>
        <w:rPr/>
      </w:r>
    </w:p>
    <w:p>
      <w:pPr>
        <w:pStyle w:val="style61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</w:r>
    </w:p>
    <w:p>
      <w:pPr>
        <w:pStyle w:val="style61"/>
        <w:spacing w:after="0" w:before="0" w:line="100" w:lineRule="atLeast"/>
        <w:ind w:hanging="1843" w:left="1843" w:right="0"/>
        <w:contextualSpacing w:val="false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Примечание:</w:t>
      </w:r>
      <w:r>
        <w:rPr>
          <w:rFonts w:ascii="Times New Roman" w:cs="Times New Roman" w:eastAsia="Times New Roman" w:hAnsi="Times New Roman"/>
          <w:sz w:val="24"/>
        </w:rPr>
        <w:t xml:space="preserve"> заполняется в </w:t>
      </w:r>
      <w:r>
        <w:rPr>
          <w:rFonts w:ascii="Times New Roman" w:cs="Times New Roman" w:eastAsia="Times New Roman" w:hAnsi="Times New Roman"/>
          <w:sz w:val="24"/>
          <w:lang w:val="en-US"/>
        </w:rPr>
        <w:t>Microsoft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lang w:val="en-US"/>
        </w:rPr>
        <w:t>Word</w:t>
      </w:r>
      <w:r>
        <w:rPr>
          <w:rFonts w:ascii="Times New Roman" w:cs="Times New Roman" w:eastAsia="Times New Roman" w:hAnsi="Times New Roman"/>
          <w:sz w:val="24"/>
        </w:rPr>
        <w:t>, сдается в  методический кабинет управления образования  в электронном виде.</w:t>
      </w:r>
    </w:p>
    <w:sectPr>
      <w:headerReference r:id="rId4" w:type="default"/>
      <w:type w:val="nextPage"/>
      <w:pgSz w:h="16838" w:w="11906"/>
      <w:pgMar w:bottom="1134" w:footer="0" w:gutter="0" w:header="0" w:left="794" w:right="567" w:top="1134"/>
      <w:pgNumType w:fmt="decimal"/>
      <w:formProt w:val="false"/>
      <w:textDirection w:val="lrTb"/>
      <w:docGrid w:charSpace="49152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3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upperRoman"/>
      <w:lvlText w:val="%1."/>
      <w:lvlJc w:val="left"/>
      <w:pPr>
        <w:ind w:hanging="720" w:left="131"/>
      </w:pPr>
      <w:rPr>
        <w:sz w:val="28"/>
        <w:b/>
      </w:rPr>
    </w:lvl>
    <w:lvl w:ilvl="1">
      <w:start w:val="1"/>
      <w:numFmt w:val="decimal"/>
      <w:lvlText w:val="%1.%2"/>
      <w:lvlJc w:val="left"/>
      <w:pPr>
        <w:ind w:hanging="510" w:left="341"/>
      </w:pPr>
    </w:lvl>
    <w:lvl w:ilvl="2">
      <w:start w:val="1"/>
      <w:numFmt w:val="decimal"/>
      <w:lvlText w:val="%1.%2.%3"/>
      <w:lvlJc w:val="left"/>
      <w:pPr>
        <w:ind w:hanging="720" w:left="131"/>
      </w:pPr>
    </w:lvl>
    <w:lvl w:ilvl="3">
      <w:start w:val="1"/>
      <w:numFmt w:val="decimal"/>
      <w:lvlText w:val="%1.%2.%3.%4"/>
      <w:lvlJc w:val="left"/>
      <w:pPr>
        <w:ind w:hanging="1080" w:left="229"/>
      </w:pPr>
    </w:lvl>
    <w:lvl w:ilvl="4">
      <w:start w:val="1"/>
      <w:numFmt w:val="decimal"/>
      <w:lvlText w:val="%1.%2.%3.%4.%5"/>
      <w:lvlJc w:val="left"/>
      <w:pPr>
        <w:ind w:hanging="1080" w:left="229"/>
      </w:pPr>
    </w:lvl>
    <w:lvl w:ilvl="5">
      <w:start w:val="1"/>
      <w:numFmt w:val="decimal"/>
      <w:lvlText w:val="%1.%2.%3.%4.%5.%6"/>
      <w:lvlJc w:val="left"/>
      <w:pPr>
        <w:ind w:hanging="1440" w:left="589"/>
      </w:pPr>
    </w:lvl>
    <w:lvl w:ilvl="6">
      <w:start w:val="1"/>
      <w:numFmt w:val="decimal"/>
      <w:lvlText w:val="%1.%2.%3.%4.%5.%6.%7"/>
      <w:lvlJc w:val="left"/>
      <w:pPr>
        <w:ind w:hanging="1440" w:left="589"/>
      </w:pPr>
    </w:lvl>
    <w:lvl w:ilvl="7">
      <w:start w:val="1"/>
      <w:numFmt w:val="decimal"/>
      <w:lvlText w:val="%1.%2.%3.%4.%5.%6.%7.%8"/>
      <w:lvlJc w:val="left"/>
      <w:pPr>
        <w:ind w:hanging="1800" w:left="949"/>
      </w:pPr>
    </w:lvl>
    <w:lvl w:ilvl="8">
      <w:start w:val="1"/>
      <w:numFmt w:val="decimal"/>
      <w:lvlText w:val="%1.%2.%3.%4.%5.%6.%7.%8.%9"/>
      <w:lvlJc w:val="left"/>
      <w:pPr>
        <w:ind w:hanging="2160" w:left="1309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  <w:jc w:val="left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spacing w:line="220" w:lineRule="exact"/>
      <w:jc w:val="center"/>
    </w:pPr>
    <w:rPr>
      <w:rFonts w:ascii="AG Souvenir" w:hAnsi="AG Souvenir"/>
      <w:b/>
      <w:spacing w:val="38"/>
      <w:sz w:val="28"/>
    </w:rPr>
  </w:style>
  <w:style w:styleId="style4" w:type="paragraph">
    <w:name w:val="Заголовок 4"/>
    <w:basedOn w:val="style0"/>
    <w:next w:val="style4"/>
    <w:pPr>
      <w:spacing w:after="280" w:before="280"/>
      <w:contextualSpacing w:val="false"/>
    </w:pPr>
    <w:rPr>
      <w:rFonts w:eastAsia="Times New Roman"/>
      <w:b/>
      <w:bCs/>
      <w:lang w:val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AG Souvenir" w:cs="Times New Roman" w:eastAsia="Times New Roman" w:hAnsi="AG Souvenir"/>
      <w:b/>
      <w:spacing w:val="38"/>
      <w:sz w:val="28"/>
      <w:szCs w:val="20"/>
    </w:rPr>
  </w:style>
  <w:style w:styleId="style17" w:type="character">
    <w:name w:val="WW8Num5z0"/>
    <w:next w:val="style17"/>
    <w:rPr>
      <w:sz w:val="24"/>
    </w:rPr>
  </w:style>
  <w:style w:styleId="style18" w:type="character">
    <w:name w:val="WW8Num5z1"/>
    <w:next w:val="style18"/>
    <w:rPr/>
  </w:style>
  <w:style w:styleId="style19" w:type="character">
    <w:name w:val="WW8Num4z0"/>
    <w:next w:val="style19"/>
    <w:rPr/>
  </w:style>
  <w:style w:styleId="style20" w:type="character">
    <w:name w:val="WW8Num2z0"/>
    <w:next w:val="style20"/>
    <w:rPr>
      <w:sz w:val="28"/>
      <w:szCs w:val="28"/>
    </w:rPr>
  </w:style>
  <w:style w:styleId="style21" w:type="character">
    <w:name w:val="WW8Num3z0"/>
    <w:next w:val="style21"/>
    <w:rPr>
      <w:sz w:val="28"/>
      <w:szCs w:val="28"/>
    </w:rPr>
  </w:style>
  <w:style w:styleId="style22" w:type="character">
    <w:name w:val="Маркеры списка"/>
    <w:next w:val="style22"/>
    <w:rPr>
      <w:rFonts w:ascii="OpenSymbol" w:cs="OpenSymbol" w:eastAsia="OpenSymbol" w:hAnsi="OpenSymbol"/>
    </w:rPr>
  </w:style>
  <w:style w:styleId="style23" w:type="character">
    <w:name w:val="ListLabel 1"/>
    <w:next w:val="style23"/>
    <w:rPr>
      <w:b/>
      <w:sz w:val="28"/>
    </w:rPr>
  </w:style>
  <w:style w:styleId="style24" w:type="character">
    <w:name w:val="ListLabel 2"/>
    <w:next w:val="style24"/>
    <w:rPr>
      <w:b/>
      <w:sz w:val="28"/>
    </w:rPr>
  </w:style>
  <w:style w:styleId="style25" w:type="character">
    <w:name w:val="ListLabel 3"/>
    <w:next w:val="style25"/>
    <w:rPr>
      <w:b/>
      <w:sz w:val="28"/>
    </w:rPr>
  </w:style>
  <w:style w:styleId="style26" w:type="character">
    <w:name w:val="ListLabel 4"/>
    <w:next w:val="style26"/>
    <w:rPr>
      <w:b/>
      <w:sz w:val="28"/>
    </w:rPr>
  </w:style>
  <w:style w:styleId="style27" w:type="character">
    <w:name w:val="Основной шрифт абзаца"/>
    <w:next w:val="style27"/>
    <w:rPr/>
  </w:style>
  <w:style w:styleId="style28" w:type="character">
    <w:name w:val="Font Style58"/>
    <w:basedOn w:val="style27"/>
    <w:next w:val="style28"/>
    <w:rPr>
      <w:rFonts w:ascii="Times New Roman" w:cs="Times New Roman" w:hAnsi="Times New Roman"/>
      <w:sz w:val="22"/>
      <w:szCs w:val="22"/>
    </w:rPr>
  </w:style>
  <w:style w:styleId="style29" w:type="character">
    <w:name w:val="ListLabel 5"/>
    <w:next w:val="style29"/>
    <w:rPr>
      <w:b/>
      <w:sz w:val="28"/>
    </w:rPr>
  </w:style>
  <w:style w:styleId="style30" w:type="character">
    <w:name w:val="ListLabel 6"/>
    <w:next w:val="style30"/>
    <w:rPr>
      <w:b/>
      <w:sz w:val="28"/>
    </w:rPr>
  </w:style>
  <w:style w:styleId="style31" w:type="character">
    <w:name w:val="ListLabel 7"/>
    <w:next w:val="style31"/>
    <w:rPr>
      <w:b/>
      <w:sz w:val="28"/>
    </w:rPr>
  </w:style>
  <w:style w:styleId="style32" w:type="character">
    <w:name w:val="ListLabel 8"/>
    <w:next w:val="style32"/>
    <w:rPr>
      <w:b/>
      <w:sz w:val="28"/>
    </w:rPr>
  </w:style>
  <w:style w:styleId="style33" w:type="character">
    <w:name w:val="Интернет-ссылка"/>
    <w:next w:val="style33"/>
    <w:rPr>
      <w:color w:val="000080"/>
      <w:u w:val="single"/>
      <w:lang w:bidi="zxx-" w:eastAsia="zxx-" w:val="zxx-"/>
    </w:rPr>
  </w:style>
  <w:style w:styleId="style34" w:type="character">
    <w:name w:val="ListLabel 9"/>
    <w:next w:val="style34"/>
    <w:rPr>
      <w:b/>
      <w:sz w:val="28"/>
    </w:rPr>
  </w:style>
  <w:style w:styleId="style35" w:type="character">
    <w:name w:val="ListLabel 10"/>
    <w:next w:val="style35"/>
    <w:rPr>
      <w:b/>
      <w:sz w:val="28"/>
    </w:rPr>
  </w:style>
  <w:style w:styleId="style36" w:type="character">
    <w:name w:val="ListLabel 11"/>
    <w:next w:val="style36"/>
    <w:rPr>
      <w:b/>
      <w:sz w:val="28"/>
    </w:rPr>
  </w:style>
  <w:style w:styleId="style37" w:type="character">
    <w:name w:val="ListLabel 12"/>
    <w:next w:val="style37"/>
    <w:rPr>
      <w:b/>
      <w:sz w:val="28"/>
    </w:rPr>
  </w:style>
  <w:style w:styleId="style38" w:type="character">
    <w:name w:val="ListLabel 13"/>
    <w:next w:val="style38"/>
    <w:rPr>
      <w:b/>
      <w:sz w:val="28"/>
    </w:rPr>
  </w:style>
  <w:style w:styleId="style39" w:type="character">
    <w:name w:val="ListLabel 14"/>
    <w:next w:val="style39"/>
    <w:rPr>
      <w:b/>
      <w:sz w:val="28"/>
    </w:rPr>
  </w:style>
  <w:style w:styleId="style40" w:type="character">
    <w:name w:val="ListLabel 15"/>
    <w:next w:val="style40"/>
    <w:rPr>
      <w:b/>
      <w:sz w:val="28"/>
    </w:rPr>
  </w:style>
  <w:style w:styleId="style41" w:type="character">
    <w:name w:val="ListLabel 16"/>
    <w:next w:val="style41"/>
    <w:rPr>
      <w:b/>
      <w:sz w:val="28"/>
    </w:rPr>
  </w:style>
  <w:style w:styleId="style42" w:type="character">
    <w:name w:val="ListLabel 17"/>
    <w:next w:val="style42"/>
    <w:rPr>
      <w:b/>
      <w:sz w:val="28"/>
    </w:rPr>
  </w:style>
  <w:style w:styleId="style43" w:type="character">
    <w:name w:val="ListLabel 18"/>
    <w:next w:val="style43"/>
    <w:rPr>
      <w:b/>
      <w:sz w:val="28"/>
    </w:rPr>
  </w:style>
  <w:style w:styleId="style44" w:type="character">
    <w:name w:val="ListLabel 19"/>
    <w:next w:val="style44"/>
    <w:rPr>
      <w:b/>
      <w:sz w:val="28"/>
    </w:rPr>
  </w:style>
  <w:style w:styleId="style45" w:type="character">
    <w:name w:val="ListLabel 20"/>
    <w:next w:val="style45"/>
    <w:rPr>
      <w:b/>
      <w:sz w:val="28"/>
    </w:rPr>
  </w:style>
  <w:style w:styleId="style46" w:type="character">
    <w:name w:val="ListLabel 21"/>
    <w:next w:val="style46"/>
    <w:rPr>
      <w:b/>
      <w:sz w:val="28"/>
    </w:rPr>
  </w:style>
  <w:style w:styleId="style47" w:type="character">
    <w:name w:val="ListLabel 22"/>
    <w:next w:val="style47"/>
    <w:rPr>
      <w:b/>
      <w:sz w:val="28"/>
    </w:rPr>
  </w:style>
  <w:style w:styleId="style48" w:type="character">
    <w:name w:val="ListLabel 23"/>
    <w:next w:val="style48"/>
    <w:rPr>
      <w:b/>
      <w:sz w:val="28"/>
    </w:rPr>
  </w:style>
  <w:style w:styleId="style49" w:type="paragraph">
    <w:name w:val="Заголовок"/>
    <w:basedOn w:val="style0"/>
    <w:next w:val="style50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50" w:type="paragraph">
    <w:name w:val="Основной текст"/>
    <w:basedOn w:val="style0"/>
    <w:next w:val="style50"/>
    <w:pPr>
      <w:spacing w:after="140" w:before="0" w:line="288" w:lineRule="auto"/>
      <w:contextualSpacing w:val="false"/>
    </w:pPr>
    <w:rPr/>
  </w:style>
  <w:style w:styleId="style51" w:type="paragraph">
    <w:name w:val="Список"/>
    <w:basedOn w:val="style50"/>
    <w:next w:val="style51"/>
    <w:pPr/>
    <w:rPr>
      <w:rFonts w:cs="Mangal"/>
    </w:rPr>
  </w:style>
  <w:style w:styleId="style52" w:type="paragraph">
    <w:name w:val="Название"/>
    <w:basedOn w:val="style0"/>
    <w:next w:val="style5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3" w:type="paragraph">
    <w:name w:val="Указатель"/>
    <w:basedOn w:val="style0"/>
    <w:next w:val="style53"/>
    <w:pPr>
      <w:suppressLineNumbers/>
    </w:pPr>
    <w:rPr>
      <w:rFonts w:cs="Mangal"/>
    </w:rPr>
  </w:style>
  <w:style w:styleId="style54" w:type="paragraph">
    <w:name w:val="Postan"/>
    <w:basedOn w:val="style0"/>
    <w:next w:val="style54"/>
    <w:pPr>
      <w:jc w:val="center"/>
    </w:pPr>
    <w:rPr>
      <w:sz w:val="28"/>
    </w:rPr>
  </w:style>
  <w:style w:styleId="style55" w:type="paragraph">
    <w:name w:val="Обычный (веб)"/>
    <w:basedOn w:val="style0"/>
    <w:next w:val="style55"/>
    <w:pPr>
      <w:spacing w:after="280" w:before="280"/>
      <w:contextualSpacing w:val="false"/>
    </w:pPr>
    <w:rPr>
      <w:rFonts w:eastAsia="Times New Roman"/>
    </w:rPr>
  </w:style>
  <w:style w:styleId="style56" w:type="paragraph">
    <w:name w:val="Без интервала"/>
    <w:next w:val="style56"/>
    <w:pPr>
      <w:widowControl/>
      <w:suppressAutoHyphens w:val="true"/>
      <w:jc w:val="left"/>
    </w:pPr>
    <w:rPr>
      <w:rFonts w:ascii="Calibri" w:cs="Times New Roman" w:eastAsia="Times New Roman" w:hAnsi="Calibri"/>
      <w:color w:val="00000A"/>
      <w:sz w:val="22"/>
      <w:szCs w:val="22"/>
      <w:lang w:bidi="ar-SA" w:eastAsia="zh-CN" w:val="ru-RU"/>
    </w:rPr>
  </w:style>
  <w:style w:styleId="style57" w:type="paragraph">
    <w:name w:val="Содержимое таблицы"/>
    <w:basedOn w:val="style0"/>
    <w:next w:val="style57"/>
    <w:pPr>
      <w:suppressLineNumbers/>
    </w:pPr>
    <w:rPr/>
  </w:style>
  <w:style w:styleId="style58" w:type="paragraph">
    <w:name w:val="Содержимое врезки"/>
    <w:basedOn w:val="style0"/>
    <w:next w:val="style58"/>
    <w:pPr/>
    <w:rPr/>
  </w:style>
  <w:style w:styleId="style59" w:type="paragraph">
    <w:name w:val="Style2"/>
    <w:basedOn w:val="style0"/>
    <w:next w:val="style59"/>
    <w:pPr>
      <w:widowControl w:val="false"/>
    </w:pPr>
    <w:rPr>
      <w:rFonts w:eastAsia="Times New Roman"/>
    </w:rPr>
  </w:style>
  <w:style w:styleId="style60" w:type="paragraph">
    <w:name w:val="Нижний колонтитул"/>
    <w:basedOn w:val="style0"/>
    <w:next w:val="style60"/>
    <w:pPr/>
    <w:rPr/>
  </w:style>
  <w:style w:styleId="style61" w:type="paragraph">
    <w:name w:val="No Spacing"/>
    <w:next w:val="style61"/>
    <w:pPr>
      <w:widowControl w:val="false"/>
      <w:suppressAutoHyphens w:val="true"/>
      <w:jc w:val="left"/>
    </w:pPr>
    <w:rPr>
      <w:rFonts w:ascii="Arial" w:cs="Mangal" w:eastAsia="Lucida Sans Unicode" w:hAnsi="Arial"/>
      <w:color w:val="00000A"/>
      <w:sz w:val="20"/>
      <w:szCs w:val="24"/>
      <w:lang w:bidi="hi-IN" w:eastAsia="zh-CN" w:val="ru-RU"/>
    </w:rPr>
  </w:style>
  <w:style w:styleId="style62" w:type="paragraph">
    <w:name w:val="Основной текст с отступом"/>
    <w:basedOn w:val="style0"/>
    <w:next w:val="style62"/>
    <w:pPr>
      <w:ind w:firstLine="709" w:left="283" w:right="0"/>
    </w:pPr>
    <w:rPr>
      <w:sz w:val="28"/>
      <w:szCs w:val="28"/>
    </w:rPr>
  </w:style>
  <w:style w:styleId="style63" w:type="paragraph">
    <w:name w:val="Верхний колонтитул"/>
    <w:basedOn w:val="style0"/>
    <w:next w:val="style6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lymp.apkpro.ru/" TargetMode="External"/><Relationship Id="rId3" Type="http://schemas.openxmlformats.org/officeDocument/2006/relationships/hyperlink" Target="http://olymp.apkpro.ru/mm/mpp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LibreOffice/5.1.3.2$Windows_X86_64 LibreOffice_project/644e4637d1d8544fd9f56425bd6cec110e49301b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2015-09-26T09:12:00Z</dcterms:created>
  <dc:creator>Pervomay_1</dc:creator>
  <dc:language>ru</dc:language>
  <cp:lastPrinted>2016-09-29T16:09:38Z</cp:lastPrinted>
  <dcterms:modified xsi:type="dcterms:W3CDTF">2016-09-02T14:12:58Z</dcterms:modified>
  <cp:revision>26</cp:revision>
</cp:coreProperties>
</file>