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b/>
          <w:bCs/>
          <w:sz w:val="28"/>
          <w:szCs w:val="28"/>
        </w:rPr>
        <w:t>Заполосная средняя общеобразовательная школа Зерноградского района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/>
      </w:r>
    </w:p>
    <w:p>
      <w:pPr>
        <w:pStyle w:val="style0"/>
        <w:spacing w:after="0" w:before="0" w:line="360" w:lineRule="auto"/>
        <w:contextualSpacing w:val="false"/>
        <w:jc w:val="center"/>
      </w:pPr>
      <w:r>
        <w:rPr/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 w:eastAsia="Times New Roman"/>
          <w:b w:val="false"/>
          <w:bCs w:val="false"/>
          <w:sz w:val="28"/>
          <w:szCs w:val="28"/>
        </w:rPr>
        <w:t xml:space="preserve">                                             </w:t>
      </w:r>
      <w:r>
        <w:rPr>
          <w:rFonts w:cs="Times New Roman"/>
          <w:b w:val="false"/>
          <w:bCs w:val="false"/>
          <w:sz w:val="28"/>
          <w:szCs w:val="28"/>
        </w:rPr>
        <w:t>Утверждена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 w:eastAsia="Times New Roman"/>
          <w:b w:val="false"/>
          <w:bCs w:val="false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/>
          <w:b w:val="false"/>
          <w:bCs w:val="false"/>
          <w:sz w:val="28"/>
          <w:szCs w:val="28"/>
        </w:rPr>
        <w:t>приказом от 29.08.2017г. №240</w:t>
      </w:r>
    </w:p>
    <w:p>
      <w:pPr>
        <w:pStyle w:val="style0"/>
        <w:spacing w:after="0" w:before="0" w:line="360" w:lineRule="auto"/>
        <w:contextualSpacing w:val="false"/>
        <w:jc w:val="right"/>
      </w:pPr>
      <w:r>
        <w:rPr>
          <w:rFonts w:cs="Times New Roman"/>
          <w:b w:val="false"/>
          <w:bCs w:val="false"/>
          <w:sz w:val="28"/>
          <w:szCs w:val="28"/>
        </w:rPr>
        <w:t>Директор МБОУ Заполосной СОШ</w:t>
      </w:r>
    </w:p>
    <w:p>
      <w:pPr>
        <w:pStyle w:val="style0"/>
        <w:spacing w:after="0" w:before="0" w:line="360" w:lineRule="auto"/>
        <w:contextualSpacing w:val="false"/>
        <w:jc w:val="right"/>
      </w:pPr>
      <w:r>
        <w:rPr>
          <w:rFonts w:cs="Times New Roman"/>
          <w:b w:val="false"/>
          <w:bCs w:val="false"/>
          <w:sz w:val="28"/>
          <w:szCs w:val="28"/>
        </w:rPr>
        <w:t>________________ Г.Н. Шевченко</w:t>
      </w:r>
    </w:p>
    <w:p>
      <w:pPr>
        <w:pStyle w:val="style0"/>
        <w:spacing w:after="0" w:before="0" w:line="360" w:lineRule="auto"/>
        <w:contextualSpacing w:val="false"/>
        <w:jc w:val="right"/>
      </w:pPr>
      <w:r>
        <w:rPr/>
      </w:r>
    </w:p>
    <w:p>
      <w:pPr>
        <w:pStyle w:val="style0"/>
        <w:spacing w:after="0" w:before="0" w:line="360" w:lineRule="auto"/>
        <w:contextualSpacing w:val="false"/>
        <w:jc w:val="right"/>
      </w:pPr>
      <w:r>
        <w:rPr/>
      </w:r>
    </w:p>
    <w:p>
      <w:pPr>
        <w:pStyle w:val="style0"/>
        <w:spacing w:after="0" w:before="0" w:line="360" w:lineRule="auto"/>
        <w:contextualSpacing w:val="false"/>
        <w:jc w:val="right"/>
      </w:pPr>
      <w:r>
        <w:rPr/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cs="Times New Roman"/>
          <w:b/>
          <w:bCs/>
          <w:sz w:val="28"/>
          <w:szCs w:val="28"/>
        </w:rPr>
        <w:t>РАБОЧАЯ ПРОГРАММА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center"/>
      </w:pPr>
      <w:r>
        <w:rPr>
          <w:rFonts w:cs="Times New Roman"/>
          <w:b/>
          <w:bCs/>
          <w:sz w:val="28"/>
          <w:szCs w:val="28"/>
        </w:rPr>
        <w:t>ВНЕУРОЧНОЙ ДЕЯТЕЛЬНОСТИ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/>
          <w:b/>
          <w:bCs/>
          <w:sz w:val="28"/>
          <w:szCs w:val="28"/>
          <w:u w:val="single"/>
        </w:rPr>
        <w:t>ЮНЫЙ ТУРИСТ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b w:val="false"/>
          <w:bCs w:val="false"/>
          <w:sz w:val="26"/>
          <w:szCs w:val="26"/>
        </w:rPr>
        <w:t>(указать учебный предмет, курс)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b w:val="false"/>
          <w:bCs w:val="false"/>
          <w:sz w:val="28"/>
          <w:szCs w:val="28"/>
        </w:rPr>
        <w:t>Уровень общего образования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b w:val="false"/>
          <w:bCs w:val="false"/>
          <w:sz w:val="28"/>
          <w:szCs w:val="28"/>
        </w:rPr>
        <w:t>_________________</w:t>
      </w:r>
      <w:r>
        <w:rPr>
          <w:rFonts w:cs="Times New Roman"/>
          <w:b w:val="false"/>
          <w:bCs w:val="false"/>
          <w:sz w:val="40"/>
          <w:szCs w:val="40"/>
          <w:u w:val="single"/>
        </w:rPr>
        <w:t xml:space="preserve">основное общее, </w:t>
      </w:r>
      <w:r>
        <w:rPr>
          <w:rFonts w:cs="Times New Roman"/>
          <w:b w:val="false"/>
          <w:bCs w:val="false"/>
          <w:sz w:val="40"/>
          <w:szCs w:val="40"/>
          <w:u w:val="single"/>
        </w:rPr>
        <w:t>6-7</w:t>
      </w:r>
      <w:r>
        <w:rPr>
          <w:rFonts w:cs="Times New Roman"/>
          <w:b w:val="false"/>
          <w:bCs w:val="false"/>
          <w:sz w:val="40"/>
          <w:szCs w:val="40"/>
          <w:u w:val="single"/>
        </w:rPr>
        <w:t xml:space="preserve"> класс</w:t>
      </w:r>
      <w:r>
        <w:rPr>
          <w:rFonts w:cs="Times New Roman"/>
          <w:b w:val="false"/>
          <w:bCs w:val="false"/>
          <w:sz w:val="28"/>
          <w:szCs w:val="28"/>
        </w:rPr>
        <w:t>_________________</w:t>
      </w:r>
    </w:p>
    <w:p>
      <w:pPr>
        <w:pStyle w:val="style0"/>
        <w:spacing w:after="0" w:before="0" w:line="480" w:lineRule="auto"/>
        <w:contextualSpacing w:val="false"/>
        <w:jc w:val="center"/>
      </w:pPr>
      <w:r>
        <w:rPr>
          <w:rFonts w:cs="Times New Roman"/>
          <w:b w:val="false"/>
          <w:bCs w:val="false"/>
          <w:sz w:val="26"/>
          <w:szCs w:val="26"/>
        </w:rPr>
        <w:t>(начальное общее, основное общее, среднее общее образование с указанием класса)</w:t>
      </w:r>
    </w:p>
    <w:p>
      <w:pPr>
        <w:pStyle w:val="style0"/>
        <w:spacing w:after="0" w:before="0" w:line="480" w:lineRule="auto"/>
        <w:contextualSpacing w:val="false"/>
        <w:jc w:val="both"/>
      </w:pPr>
      <w:r>
        <w:rPr>
          <w:rFonts w:cs="Times New Roman"/>
          <w:b w:val="false"/>
          <w:bCs w:val="false"/>
          <w:sz w:val="28"/>
          <w:szCs w:val="28"/>
        </w:rPr>
        <w:t>Количество часов</w:t>
      </w:r>
      <w:r>
        <w:rPr>
          <w:rFonts w:cs="Times New Roman"/>
          <w:b w:val="false"/>
          <w:bCs w:val="false"/>
          <w:sz w:val="26"/>
          <w:szCs w:val="26"/>
        </w:rPr>
        <w:t xml:space="preserve"> _____</w:t>
      </w:r>
      <w:r>
        <w:rPr>
          <w:rFonts w:cs="Times New Roman"/>
          <w:b w:val="false"/>
          <w:bCs w:val="false"/>
          <w:sz w:val="40"/>
          <w:szCs w:val="40"/>
          <w:u w:val="single"/>
        </w:rPr>
        <w:t>34</w:t>
      </w:r>
      <w:r>
        <w:rPr>
          <w:rFonts w:cs="Times New Roman"/>
          <w:b w:val="false"/>
          <w:bCs w:val="false"/>
          <w:sz w:val="26"/>
          <w:szCs w:val="26"/>
        </w:rPr>
        <w:t>___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b w:val="false"/>
          <w:bCs w:val="false"/>
          <w:sz w:val="28"/>
          <w:szCs w:val="28"/>
        </w:rPr>
        <w:t>Учитель</w:t>
      </w:r>
      <w:r>
        <w:rPr>
          <w:rFonts w:cs="Times New Roman"/>
          <w:b w:val="false"/>
          <w:bCs w:val="false"/>
          <w:sz w:val="26"/>
          <w:szCs w:val="26"/>
        </w:rPr>
        <w:t xml:space="preserve"> </w:t>
      </w:r>
      <w:r>
        <w:rPr>
          <w:rFonts w:cs="Times New Roman"/>
          <w:b w:val="false"/>
          <w:bCs w:val="false"/>
          <w:sz w:val="40"/>
          <w:szCs w:val="40"/>
        </w:rPr>
        <w:t>_______</w:t>
      </w:r>
      <w:r>
        <w:rPr>
          <w:rFonts w:cs="Times New Roman"/>
          <w:b w:val="false"/>
          <w:bCs w:val="false"/>
          <w:sz w:val="40"/>
          <w:szCs w:val="40"/>
          <w:u w:val="single"/>
        </w:rPr>
        <w:t>Тимченко Марина Викторовна__</w:t>
      </w:r>
      <w:r>
        <w:rPr>
          <w:rFonts w:cs="Times New Roman"/>
          <w:b w:val="false"/>
          <w:bCs w:val="false"/>
          <w:sz w:val="40"/>
          <w:szCs w:val="40"/>
        </w:rPr>
        <w:t>____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cs="Times New Roman"/>
          <w:b w:val="false"/>
          <w:bCs w:val="false"/>
          <w:sz w:val="26"/>
          <w:szCs w:val="26"/>
        </w:rPr>
        <w:t>(Ф.И.О.)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 w:eastAsia="Times New Roman"/>
          <w:b/>
          <w:lang w:eastAsia="ru-RU"/>
        </w:rPr>
        <w:t xml:space="preserve">РАЗДЕЛ </w:t>
      </w:r>
      <w:r>
        <w:rPr>
          <w:rFonts w:cs="Times New Roman" w:eastAsia="Times New Roman"/>
          <w:b/>
          <w:lang w:eastAsia="ru-RU" w:val="en-US"/>
        </w:rPr>
        <w:t>I</w:t>
      </w:r>
    </w:p>
    <w:p>
      <w:pPr>
        <w:pStyle w:val="style0"/>
        <w:jc w:val="center"/>
      </w:pPr>
      <w:r>
        <w:rPr>
          <w:rFonts w:cs="Times New Roman" w:eastAsia="Times New Roman"/>
          <w:b/>
          <w:lang w:eastAsia="ru-RU"/>
        </w:rPr>
        <w:t>Планируемые результаты освоения учебного предмета, курса.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color w:val="191919"/>
        </w:rPr>
        <w:t>Требования к результатам освоения программы задают критерии оценки личностных, метапредметных и предметных результатов на каждом году обучения.</w:t>
      </w:r>
    </w:p>
    <w:p>
      <w:pPr>
        <w:pStyle w:val="style0"/>
        <w:jc w:val="both"/>
      </w:pPr>
      <w:r>
        <w:rPr>
          <w:color w:val="191919"/>
        </w:rPr>
        <w:t>Результатом внеурочной деятельности являются универсальные учебные действия: личностные, регулятивные, познавательные, коммуникативные.</w:t>
      </w:r>
    </w:p>
    <w:p>
      <w:pPr>
        <w:pStyle w:val="style0"/>
        <w:jc w:val="both"/>
      </w:pPr>
      <w:r>
        <w:rPr>
          <w:color w:val="191919"/>
        </w:rPr>
        <w:t xml:space="preserve">К </w:t>
      </w:r>
      <w:r>
        <w:rPr>
          <w:b/>
          <w:bCs/>
          <w:i/>
          <w:iCs/>
          <w:color w:val="191919"/>
        </w:rPr>
        <w:t xml:space="preserve">личностным </w:t>
      </w:r>
      <w:r>
        <w:rPr>
          <w:color w:val="191919"/>
        </w:rPr>
        <w:t>результатам относится система ценностных ориентаций младшего школьника, отражающих его индивидуально-личностные, позиции, мотивы и отношение к активному участию во внеурочной деятельности, социальные чувства, личностные качества. Личностные универсальные учебные действия выражаются формулами «Я и природа», «Я и другие люди», «Я и общество», «Я и познание», «Я и Я», что позволяет  учащемуся выполнять разные социальные роли («гражданин», «школьник», «ученик», «собеседник», «одноклассник» и др.) и профессиональные роли («путешественник», «знаток», «дежурный», «командир», «капитан», «штурман» и др.).</w:t>
      </w:r>
    </w:p>
    <w:p>
      <w:pPr>
        <w:pStyle w:val="style0"/>
        <w:jc w:val="both"/>
      </w:pPr>
      <w:r>
        <w:rPr>
          <w:color w:val="191919"/>
        </w:rPr>
        <w:t xml:space="preserve">К </w:t>
      </w:r>
      <w:r>
        <w:rPr>
          <w:b/>
          <w:bCs/>
          <w:i/>
          <w:iCs/>
          <w:color w:val="191919"/>
        </w:rPr>
        <w:t xml:space="preserve">метапредметным </w:t>
      </w:r>
      <w:r>
        <w:rPr>
          <w:color w:val="191919"/>
        </w:rPr>
        <w:t>результатам относятся освоенные школьником универсальные способы деятельности, применимые как в рамках внеурочной деятельности (образовательного процесса), так и в реальных жизненных ситуациях.</w:t>
      </w:r>
    </w:p>
    <w:p>
      <w:pPr>
        <w:pStyle w:val="style0"/>
        <w:jc w:val="both"/>
      </w:pPr>
      <w:r>
        <w:rPr>
          <w:b/>
          <w:i/>
          <w:iCs/>
          <w:color w:val="191919"/>
        </w:rPr>
        <w:t>Регулятивные универсальные учебные действия</w:t>
      </w:r>
      <w:r>
        <w:rPr>
          <w:i/>
          <w:iCs/>
          <w:color w:val="191919"/>
        </w:rPr>
        <w:t xml:space="preserve"> </w:t>
      </w:r>
      <w:r>
        <w:rPr>
          <w:color w:val="191919"/>
        </w:rPr>
        <w:t>отражают способность обучающегося строить учебно-познавательную деятельность, учитывая все её компоненты (цель, мотив, прогноз, средства, контроль, оценка).</w:t>
      </w:r>
    </w:p>
    <w:p>
      <w:pPr>
        <w:pStyle w:val="style0"/>
        <w:jc w:val="both"/>
      </w:pPr>
      <w:r>
        <w:rPr>
          <w:b/>
          <w:i/>
          <w:iCs/>
          <w:color w:val="191919"/>
        </w:rPr>
        <w:t>Познавательные универсальные учебные действия</w:t>
      </w:r>
      <w:r>
        <w:rPr>
          <w:i/>
          <w:iCs/>
          <w:color w:val="191919"/>
        </w:rPr>
        <w:t xml:space="preserve"> — </w:t>
      </w:r>
      <w:r>
        <w:rPr>
          <w:color w:val="191919"/>
        </w:rPr>
        <w:t>система способов познания окружающего мира,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</w:t>
      </w:r>
    </w:p>
    <w:p>
      <w:pPr>
        <w:pStyle w:val="style0"/>
        <w:jc w:val="both"/>
      </w:pPr>
      <w:r>
        <w:rPr>
          <w:color w:val="191919"/>
        </w:rPr>
        <w:t xml:space="preserve">К </w:t>
      </w:r>
      <w:r>
        <w:rPr>
          <w:b/>
          <w:bCs/>
          <w:i/>
          <w:iCs/>
          <w:color w:val="191919"/>
        </w:rPr>
        <w:t xml:space="preserve">предметным </w:t>
      </w:r>
      <w:r>
        <w:rPr>
          <w:color w:val="191919"/>
        </w:rPr>
        <w:t>результатам относятся усвоенные обучающимся в процессе внеурочной деятельности знания, умения, навыки и специальные компетенции; опыт творческой деятельности; опыт познавательной деятельности; опыт коллективной самодеятельности в туристской группе (команде); опыт социально-профессиональных ролей в системе должностно-ролевого туристско-краеведческого самоуправления; ценностные установки, специфичные для туризма и краеведения, межличностной коммуникации.</w:t>
      </w:r>
    </w:p>
    <w:p>
      <w:pPr>
        <w:pStyle w:val="style0"/>
        <w:jc w:val="both"/>
      </w:pPr>
      <w:r>
        <w:rPr>
          <w:b/>
          <w:i/>
          <w:iCs/>
          <w:color w:val="191919"/>
        </w:rPr>
        <w:t>Коммуникативные универсальные действия</w:t>
      </w:r>
      <w:r>
        <w:rPr>
          <w:i/>
          <w:iCs/>
          <w:color w:val="191919"/>
        </w:rPr>
        <w:t xml:space="preserve"> — </w:t>
      </w:r>
      <w:r>
        <w:rPr>
          <w:color w:val="191919"/>
        </w:rPr>
        <w:t>способность обучающегося осуществлять коммуникативную деятельность, использование правил общения в конкретных внеучебных ситуациях; самостоятельная организация речевой деятельности в устной и письменной форме.</w:t>
      </w:r>
    </w:p>
    <w:p>
      <w:pPr>
        <w:pStyle w:val="style0"/>
        <w:jc w:val="both"/>
      </w:pPr>
      <w:r>
        <w:rPr>
          <w:color w:val="191919"/>
        </w:rPr>
        <w:t xml:space="preserve">Обучающиеся должны </w:t>
      </w:r>
      <w:r>
        <w:rPr>
          <w:b/>
          <w:bCs/>
          <w:i/>
          <w:iCs/>
          <w:color w:val="191919"/>
        </w:rPr>
        <w:t>уметь</w:t>
      </w:r>
      <w:r>
        <w:rPr>
          <w:color w:val="191919"/>
        </w:rPr>
        <w:t>: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общаться с людьми;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вести исследовательские краеведческие записи;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систематизировать и обобщать собранный краеведческий материал, оформлять его и хранить;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составлять справочную картотеку;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выступать с докладами;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оформлять стенды, фотовыставки и т. п.;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работать с научно-популярной литературой;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осуществлять фотосъёмку исследуемых объектов туристского интереса;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соблюдать правила личной гигиены;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овладеть элементарными туристско-бытовыми навыками;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ориентироваться в пространстве, на местности, в своём городе;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рисовать планы местности;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выполнять самостоятельно элементарные комплексы физических упражнений;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владеть техникой перемещения на местности пешком и на лыжах с грузом-рюкзачком;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владеть техническими и тактическими приёмами преодоления естественных и искусственных препятствий.</w:t>
      </w:r>
    </w:p>
    <w:p>
      <w:pPr>
        <w:pStyle w:val="style0"/>
        <w:jc w:val="both"/>
      </w:pPr>
      <w:r>
        <w:rPr>
          <w:color w:val="191919"/>
        </w:rPr>
        <w:t xml:space="preserve">Обучающиеся должны обладать следующими </w:t>
      </w:r>
      <w:r>
        <w:rPr>
          <w:b/>
          <w:bCs/>
          <w:i/>
          <w:iCs/>
          <w:color w:val="191919"/>
        </w:rPr>
        <w:t>качествами</w:t>
      </w:r>
      <w:r>
        <w:rPr>
          <w:color w:val="191919"/>
        </w:rPr>
        <w:t>: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инициативностью;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аккуратностью;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коммуникабельностью;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целеустремлённостью;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самокритичностью;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творческой активностью;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способностью к оказанию взаимопомощи;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самостоятельностью;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исполнительностью;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способностью к взаимодействию в команде;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физической активностью;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выносливостью;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упорством в достижении поставленных целей;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уважением к старшим, родителям, семейным традициям;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милосердием, заботой о старших и младших;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экологической культурой;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любовью к своей малой родине;</w:t>
      </w:r>
    </w:p>
    <w:p>
      <w:pPr>
        <w:pStyle w:val="style0"/>
        <w:jc w:val="both"/>
      </w:pPr>
      <w:r>
        <w:rPr>
          <w:color w:val="191919"/>
        </w:rPr>
        <w:t>—</w:t>
      </w:r>
      <w:r>
        <w:rPr>
          <w:color w:val="191919"/>
        </w:rPr>
        <w:t>трудолюбием.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firstLine="720" w:left="0" w:right="0"/>
        <w:jc w:val="center"/>
      </w:pPr>
      <w:r>
        <w:rPr>
          <w:rStyle w:val="style18"/>
          <w:rFonts w:cs="Times New Roman"/>
          <w:b/>
          <w:bCs/>
          <w:sz w:val="28"/>
          <w:szCs w:val="28"/>
          <w:lang w:val="ru-RU"/>
        </w:rPr>
        <w:t xml:space="preserve">Раздел </w:t>
      </w:r>
      <w:r>
        <w:rPr>
          <w:rStyle w:val="style18"/>
          <w:rFonts w:cs="Times New Roman"/>
          <w:b/>
          <w:bCs/>
          <w:sz w:val="28"/>
          <w:szCs w:val="28"/>
          <w:lang w:val="en-US"/>
        </w:rPr>
        <w:t>II</w:t>
      </w:r>
    </w:p>
    <w:p>
      <w:pPr>
        <w:pStyle w:val="style0"/>
        <w:ind w:firstLine="720" w:left="0" w:right="0"/>
        <w:jc w:val="center"/>
      </w:pPr>
      <w:r>
        <w:rPr/>
      </w:r>
    </w:p>
    <w:p>
      <w:pPr>
        <w:pStyle w:val="style0"/>
        <w:ind w:firstLine="720" w:left="0" w:right="0"/>
        <w:jc w:val="center"/>
      </w:pPr>
      <w:r>
        <w:rPr>
          <w:rStyle w:val="style18"/>
          <w:rFonts w:cs="Times New Roman"/>
          <w:b/>
          <w:bCs/>
          <w:sz w:val="28"/>
          <w:szCs w:val="28"/>
          <w:lang w:val="ru-RU"/>
        </w:rPr>
        <w:t>Содержание учебного курса</w:t>
      </w:r>
    </w:p>
    <w:p>
      <w:pPr>
        <w:pStyle w:val="style0"/>
        <w:ind w:firstLine="720" w:left="0" w:right="0"/>
        <w:jc w:val="center"/>
      </w:pPr>
      <w:r>
        <w:rPr/>
      </w:r>
    </w:p>
    <w:p>
      <w:pPr>
        <w:pStyle w:val="style0"/>
        <w:ind w:firstLine="720" w:left="0" w:right="0"/>
        <w:jc w:val="center"/>
      </w:pPr>
      <w:r>
        <w:rPr/>
      </w:r>
    </w:p>
    <w:tbl>
      <w:tblPr>
        <w:jc w:val="left"/>
        <w:tblInd w:type="dxa" w:w="-3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32"/>
        <w:gridCol w:w="2215"/>
        <w:gridCol w:w="1228"/>
        <w:gridCol w:w="5931"/>
      </w:tblGrid>
      <w:tr>
        <w:trPr>
          <w:cantSplit w:val="false"/>
        </w:trPr>
        <w:tc>
          <w:tcPr>
            <w:tcW w:type="dxa" w:w="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cs="Times New Roman" w:eastAsia="Times New Roman"/>
                <w:b/>
                <w:lang w:bidi="ar-SA" w:eastAsia="ru-RU" w:val="ru-RU"/>
              </w:rPr>
              <w:t>№</w:t>
            </w:r>
          </w:p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cs="Times New Roman" w:eastAsia="Times New Roman"/>
                <w:b/>
                <w:lang w:bidi="ar-SA" w:eastAsia="ru-RU" w:val="ru-RU"/>
              </w:rPr>
              <w:t>п/п</w:t>
            </w:r>
          </w:p>
        </w:tc>
        <w:tc>
          <w:tcPr>
            <w:tcW w:type="dxa" w:w="22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cs="Times New Roman" w:eastAsia="Times New Roman"/>
                <w:b/>
                <w:lang w:bidi="ar-SA" w:eastAsia="ru-RU" w:val="ru-RU"/>
              </w:rPr>
              <w:t>Раздел учебной программы</w:t>
            </w:r>
          </w:p>
        </w:tc>
        <w:tc>
          <w:tcPr>
            <w:tcW w:type="dxa" w:w="12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cs="Times New Roman" w:eastAsia="Times New Roman"/>
                <w:b/>
                <w:lang w:bidi="ar-SA" w:eastAsia="ru-RU" w:val="ru-RU"/>
              </w:rPr>
              <w:t>Количество часов</w:t>
            </w:r>
          </w:p>
        </w:tc>
        <w:tc>
          <w:tcPr>
            <w:tcW w:type="dxa" w:w="59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cs="Times New Roman" w:eastAsia="Times New Roman"/>
                <w:b/>
                <w:lang w:bidi="ar-SA" w:eastAsia="ru-RU" w:val="ru-RU"/>
              </w:rPr>
              <w:t>Содержательные линии</w:t>
            </w:r>
          </w:p>
        </w:tc>
      </w:tr>
      <w:tr>
        <w:trPr>
          <w:cantSplit w:val="false"/>
        </w:trPr>
        <w:tc>
          <w:tcPr>
            <w:tcW w:type="dxa" w:w="532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cs="Times New Roman" w:eastAsia="Times New Roman"/>
                <w:b/>
                <w:lang w:bidi="ar-SA" w:eastAsia="ru-RU" w:val="ru-RU"/>
              </w:rPr>
              <w:t>1</w:t>
            </w:r>
          </w:p>
        </w:tc>
        <w:tc>
          <w:tcPr>
            <w:tcW w:type="dxa" w:w="221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120" w:line="100" w:lineRule="atLeast"/>
              <w:ind w:hanging="0" w:left="0" w:right="0"/>
              <w:contextualSpacing w:val="false"/>
              <w:jc w:val="left"/>
            </w:pPr>
            <w:r>
              <w:rPr>
                <w:b w:val="false"/>
                <w:bCs w:val="false"/>
                <w:color w:val="191919"/>
                <w:sz w:val="24"/>
                <w:szCs w:val="24"/>
                <w:u w:val="none"/>
              </w:rPr>
              <w:t>Введение</w:t>
            </w:r>
          </w:p>
        </w:tc>
        <w:tc>
          <w:tcPr>
            <w:tcW w:type="dxa" w:w="122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type="dxa" w:w="5931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color w:val="191919"/>
                <w:sz w:val="24"/>
                <w:szCs w:val="24"/>
              </w:rPr>
              <w:t>Польза и значение туризма (прогулок и экскурсий) для оздоровления организма человека. Виды туризма.</w:t>
            </w:r>
          </w:p>
          <w:p>
            <w:pPr>
              <w:pStyle w:val="style0"/>
            </w:pPr>
            <w:r>
              <w:rPr>
                <w:color w:val="191919"/>
                <w:sz w:val="24"/>
                <w:szCs w:val="24"/>
              </w:rPr>
              <w:t>Роль краеведения в познании окружающего мира и самого себя.</w:t>
            </w:r>
          </w:p>
          <w:p>
            <w:pPr>
              <w:pStyle w:val="style0"/>
            </w:pPr>
            <w:r>
              <w:rPr>
                <w:color w:val="191919"/>
                <w:sz w:val="24"/>
                <w:szCs w:val="24"/>
              </w:rPr>
              <w:t>Оздоровительный эффект чистого воздуха лесов, разнотравных лугов и полей. Оздоровительный эффект от водных процедур.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firstLine="360" w:left="4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bCs w:val="false"/>
                <w:i w:val="false"/>
                <w:iCs w:val="false"/>
                <w:color w:val="191919"/>
                <w:spacing w:val="-4"/>
                <w:sz w:val="24"/>
                <w:szCs w:val="24"/>
                <w:lang w:bidi="ar-SA" w:eastAsia="ru-RU" w:val="ru-RU"/>
              </w:rPr>
              <w:t>Движение — ходьба пешком и на лыжах на прогулке укрепляет костно-мышечную систему, сердце, лёгкие и другие органы человека.</w:t>
            </w:r>
          </w:p>
        </w:tc>
      </w:tr>
      <w:tr>
        <w:trPr>
          <w:cantSplit w:val="false"/>
        </w:trPr>
        <w:tc>
          <w:tcPr>
            <w:tcW w:type="dxa" w:w="532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cs="Times New Roman" w:eastAsia="Times New Roman"/>
                <w:b/>
                <w:lang w:bidi="ar-SA" w:eastAsia="ru-RU" w:val="ru-RU"/>
              </w:rPr>
              <w:t>2</w:t>
            </w:r>
          </w:p>
        </w:tc>
        <w:tc>
          <w:tcPr>
            <w:tcW w:type="dxa" w:w="221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line="100" w:lineRule="atLeast"/>
            </w:pPr>
            <w:r>
              <w:rPr>
                <w:b w:val="false"/>
                <w:bCs w:val="false"/>
                <w:color w:val="191919"/>
                <w:spacing w:val="3"/>
                <w:sz w:val="24"/>
                <w:szCs w:val="24"/>
                <w:u w:val="none"/>
              </w:rPr>
              <w:t>Правила поведения юных путешественников.</w:t>
            </w:r>
          </w:p>
        </w:tc>
        <w:tc>
          <w:tcPr>
            <w:tcW w:type="dxa" w:w="122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type="dxa" w:w="5931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color w:val="191919"/>
              </w:rPr>
              <w:t>Правила поведения юных путешественников на занятиях (во внеурочной деятельности) в учебном классе, спортивном зале, на учебно-тренировочном полигоне, в парке (лесу).</w:t>
            </w:r>
          </w:p>
          <w:p>
            <w:pPr>
              <w:pStyle w:val="style0"/>
            </w:pPr>
            <w:r>
              <w:rPr>
                <w:color w:val="191919"/>
              </w:rPr>
              <w:t>Требования по соблюдению техники безопасности во время туристской прогулки, похода и при занятиях физическими упражнениями.</w:t>
            </w:r>
          </w:p>
          <w:p>
            <w:pPr>
              <w:pStyle w:val="style0"/>
            </w:pPr>
            <w:r>
              <w:rPr>
                <w:color w:val="191919"/>
              </w:rPr>
              <w:t>Правила поведения на экскурсии по зданию школы или в школьном краеведческом музее.</w:t>
            </w:r>
          </w:p>
          <w:p>
            <w:pPr>
              <w:pStyle w:val="style0"/>
            </w:pPr>
            <w:r>
              <w:rPr>
                <w:color w:val="191919"/>
              </w:rPr>
              <w:t>Порядок хранения туристского снаряжения, оборудования и инвентаря. Обязанности завхоза по снаряжению.</w:t>
            </w:r>
          </w:p>
          <w:p>
            <w:pPr>
              <w:pStyle w:val="style0"/>
            </w:pPr>
            <w:r>
              <w:rPr>
                <w:color w:val="191919"/>
              </w:rPr>
              <w:t>Правила обращения с колюще-режущими предметами, электроприборами, предметами бытовой химии и медикаментами.</w:t>
            </w:r>
          </w:p>
          <w:p>
            <w:pPr>
              <w:pStyle w:val="style0"/>
            </w:pPr>
            <w:r>
              <w:rPr>
                <w:color w:val="191919"/>
              </w:rPr>
              <w:t>Пожарная безопасность и правила поведения в чрезвычайных (аварийных) ситуациях в школе, на территории школы, дома и на природе.</w:t>
            </w:r>
          </w:p>
          <w:p>
            <w:pPr>
              <w:pStyle w:val="style0"/>
            </w:pPr>
            <w:r>
              <w:rPr>
                <w:color w:val="191919"/>
              </w:rPr>
              <w:t>Телефоны аварийных служб.</w:t>
            </w:r>
          </w:p>
          <w:p>
            <w:pPr>
              <w:pStyle w:val="style0"/>
            </w:pPr>
            <w:r>
              <w:rPr>
                <w:color w:val="191919"/>
              </w:rPr>
              <w:t>«Кодекс чести юного путешественника».</w:t>
            </w:r>
          </w:p>
          <w:p>
            <w:pPr>
              <w:pStyle w:val="style0"/>
            </w:pPr>
            <w:r>
              <w:rPr>
                <w:color w:val="191919"/>
              </w:rPr>
              <w:t>Правила поведения участников физкультурно-туристских состязаний,</w:t>
            </w:r>
          </w:p>
          <w:p>
            <w:pPr>
              <w:pStyle w:val="style0"/>
            </w:pPr>
            <w:r>
              <w:rPr>
                <w:color w:val="191919"/>
              </w:rPr>
              <w:t>соревнований и игр. Права и обязанности участников. Капитан команды, его</w:t>
            </w:r>
          </w:p>
          <w:p>
            <w:pPr>
              <w:pStyle w:val="style0"/>
              <w:shd w:fill="FFFFFF" w:val="clear"/>
              <w:tabs>
                <w:tab w:leader="none" w:pos="128" w:val="left"/>
              </w:tabs>
              <w:spacing w:after="0" w:before="0" w:line="100" w:lineRule="atLeast"/>
              <w:ind w:firstLine="360" w:left="40" w:right="0"/>
              <w:contextualSpacing w:val="false"/>
              <w:jc w:val="both"/>
            </w:pPr>
            <w:r>
              <w:rPr>
                <w:rFonts w:cs="Times New Roman" w:eastAsia="Times New Roman"/>
                <w:b w:val="false"/>
                <w:bCs w:val="false"/>
                <w:i w:val="false"/>
                <w:iCs w:val="false"/>
                <w:color w:val="191919"/>
                <w:spacing w:val="-2"/>
                <w:sz w:val="24"/>
                <w:szCs w:val="24"/>
                <w:lang w:bidi="ar-SA" w:eastAsia="ru-RU" w:val="ru-RU"/>
              </w:rPr>
              <w:t>права и обязанности, взаимоотношения капитана и участников команды.</w:t>
            </w:r>
          </w:p>
        </w:tc>
      </w:tr>
      <w:tr>
        <w:trPr>
          <w:cantSplit w:val="false"/>
        </w:trPr>
        <w:tc>
          <w:tcPr>
            <w:tcW w:type="dxa" w:w="532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cs="Times New Roman" w:eastAsia="Times New Roman"/>
                <w:b/>
                <w:lang w:bidi="ar-SA" w:eastAsia="ru-RU" w:val="ru-RU"/>
              </w:rPr>
              <w:t>3</w:t>
            </w:r>
          </w:p>
        </w:tc>
        <w:tc>
          <w:tcPr>
            <w:tcW w:type="dxa" w:w="221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 w:val="false"/>
                <w:bCs w:val="false"/>
                <w:color w:val="191919"/>
                <w:sz w:val="28"/>
                <w:szCs w:val="28"/>
                <w:u w:val="none"/>
                <w:lang w:eastAsia="ru-RU"/>
              </w:rPr>
              <w:t>Азбука туристско-бытовых навыков.</w:t>
            </w:r>
          </w:p>
        </w:tc>
        <w:tc>
          <w:tcPr>
            <w:tcW w:type="dxa" w:w="122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type="dxa" w:w="5931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color w:val="191919"/>
              </w:rPr>
              <w:t>Общественно полезные и личностно значимые дела юных путешественников на экскурсиях и туристских прогулках.</w:t>
            </w:r>
          </w:p>
          <w:p>
            <w:pPr>
              <w:pStyle w:val="style0"/>
            </w:pPr>
            <w:r>
              <w:rPr>
                <w:color w:val="191919"/>
              </w:rPr>
              <w:t>Должностно-ролевая система самоуправления в группе, взаимопомощь в туристской группе. Распределение обязанностей (ролей) юных  путешественников в группе. Смена дежурных должностей в течение года.</w:t>
            </w:r>
          </w:p>
          <w:p>
            <w:pPr>
              <w:pStyle w:val="style0"/>
            </w:pPr>
            <w:r>
              <w:rPr>
                <w:color w:val="191919"/>
              </w:rPr>
              <w:t>Правила поведения на туристской прогулке, экскурсии в парке (лесу). Правила поведения во время различных природных явлений (грозы, сильного ливня, тумана и пр.). Правила безопасности при встрече с дикими и домашними животными. Необходимость выполнения требований педагога и старших друзей; соблюдение тишины.</w:t>
            </w:r>
          </w:p>
          <w:p>
            <w:pPr>
              <w:pStyle w:val="style0"/>
            </w:pPr>
            <w:r>
              <w:rPr>
                <w:color w:val="191919"/>
              </w:rPr>
              <w:t>Личное снаряжение юного путешественника для участия в туристской прогулке или экскурсии. Рюкзачок юного путешественника и требования к нему. Обувь юного путешественника для лета, межсезонья и зимы. Требования к одежде (бельё, спортивный костюм, куртка, брюки,ветровка, головной убор, дождевик, рукавицы и пр.). Личная посуда и средства личной гигиены.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40" w:right="0"/>
              <w:contextualSpacing w:val="false"/>
              <w:jc w:val="both"/>
            </w:pPr>
            <w:r>
              <w:rPr>
                <w:rFonts w:cs="Times New Roman" w:eastAsia="Times New Roman"/>
                <w:b w:val="false"/>
                <w:bCs w:val="false"/>
                <w:i w:val="false"/>
                <w:iCs w:val="false"/>
                <w:color w:val="191919"/>
                <w:spacing w:val="3"/>
                <w:sz w:val="24"/>
                <w:szCs w:val="24"/>
                <w:u w:val="none"/>
                <w:lang w:bidi="ar-SA" w:eastAsia="ru-RU" w:val="ru-RU"/>
              </w:rPr>
              <w:t>Требования к упаковке продуктов для приёма пищи на прогулке или экскурсии. Укладка и регулировка рюкзачка. Умение подобрать личное снаряжение в соответствии с конкретными погодно-климатическими условиями и сезоном года. Уход за личным снаряжением.</w:t>
            </w:r>
          </w:p>
        </w:tc>
      </w:tr>
      <w:tr>
        <w:trPr>
          <w:cantSplit w:val="false"/>
        </w:trPr>
        <w:tc>
          <w:tcPr>
            <w:tcW w:type="dxa" w:w="532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cs="Times New Roman" w:eastAsia="Times New Roman"/>
                <w:b/>
                <w:lang w:bidi="ar-SA" w:eastAsia="ru-RU" w:val="ru-RU"/>
              </w:rPr>
              <w:t>4</w:t>
            </w:r>
          </w:p>
        </w:tc>
        <w:tc>
          <w:tcPr>
            <w:tcW w:type="dxa" w:w="221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ind w:hanging="0" w:left="40" w:right="0"/>
              <w:contextualSpacing w:val="false"/>
              <w:jc w:val="left"/>
            </w:pPr>
            <w:r>
              <w:rPr>
                <w:b w:val="false"/>
                <w:bCs w:val="false"/>
                <w:color w:val="191919"/>
                <w:sz w:val="24"/>
                <w:szCs w:val="24"/>
              </w:rPr>
              <w:t>Я, моё тело и моё здоровье.</w:t>
            </w:r>
          </w:p>
        </w:tc>
        <w:tc>
          <w:tcPr>
            <w:tcW w:type="dxa" w:w="122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i w:val="false"/>
                <w:iCs w:val="false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type="dxa" w:w="5931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color w:val="191919"/>
              </w:rPr>
              <w:t>Правила соблюдения личной гигиены на туристских прогулках, при организации чаепития и перекусов. Личная гигиена на занятиях физкультурой и туризмом. Зарядка. Комплекс физических упражнений для утренней зарядки. Утренний и вечерний туалет. Соблюдение гигиенических требований. Уход за личным снаряжением. Обязанности санитара</w:t>
            </w:r>
          </w:p>
          <w:p>
            <w:pPr>
              <w:pStyle w:val="style0"/>
            </w:pPr>
            <w:r>
              <w:rPr>
                <w:color w:val="191919"/>
              </w:rPr>
              <w:t>туристской группы.</w:t>
            </w:r>
          </w:p>
          <w:p>
            <w:pPr>
              <w:pStyle w:val="style0"/>
            </w:pPr>
            <w:r>
              <w:rPr>
                <w:color w:val="191919"/>
              </w:rPr>
              <w:t>Дневник самонаблюдений за состоянием здоровья и самочувствия. Роль родителей и обучающегося в ведении дневника.</w:t>
            </w:r>
          </w:p>
          <w:p>
            <w:pPr>
              <w:pStyle w:val="style0"/>
            </w:pPr>
            <w:r>
              <w:rPr>
                <w:color w:val="191919"/>
              </w:rPr>
              <w:t>Общая физическая подготовка и оздоровление организма. Комплекс физических упражнений и подвижные игры для развития общей и специальной выносливости. Бег с препятствиями и по пересечённой местности. Развитие функциональных возможностей ребёнка (гимнастика, ходьба по пересечённой местности, спортивные игры, ходьба на</w:t>
            </w:r>
          </w:p>
          <w:p>
            <w:pPr>
              <w:pStyle w:val="style0"/>
            </w:pPr>
            <w:r>
              <w:rPr>
                <w:color w:val="191919"/>
              </w:rPr>
              <w:t>лыжах). Развитие силы.</w:t>
            </w:r>
          </w:p>
          <w:p>
            <w:pPr>
              <w:pStyle w:val="style0"/>
            </w:pPr>
            <w:r>
              <w:rPr>
                <w:color w:val="191919"/>
              </w:rPr>
              <w:t>Оказание первой доврачебной помощи при порезах, ссадинах, ушибах, мозолях. Характеристика травм. Способы обработки. Профилактика.</w:t>
            </w:r>
          </w:p>
          <w:p>
            <w:pPr>
              <w:pStyle w:val="style0"/>
            </w:pPr>
            <w:r>
              <w:rPr>
                <w:color w:val="191919"/>
              </w:rPr>
              <w:t>Требования по соблюдению питьевого режима во время занятий физическими упражнениями, туристской прогулки, экскурсии. Способы обеззараживания воды для питья и приготовления пищи.</w:t>
            </w:r>
          </w:p>
          <w:p>
            <w:pPr>
              <w:pStyle w:val="style0"/>
              <w:shd w:fill="FFFFFF" w:val="clear"/>
              <w:spacing w:after="0" w:before="0" w:line="100" w:lineRule="atLeast"/>
              <w:ind w:hanging="0" w:left="40" w:right="0"/>
              <w:contextualSpacing w:val="false"/>
              <w:jc w:val="left"/>
            </w:pPr>
            <w:r>
              <w:rPr>
                <w:rFonts w:cs="Times New Roman" w:eastAsia="Times New Roman"/>
                <w:b w:val="false"/>
                <w:bCs w:val="false"/>
                <w:i w:val="false"/>
                <w:iCs w:val="false"/>
                <w:color w:val="191919"/>
                <w:spacing w:val="1"/>
                <w:sz w:val="24"/>
                <w:szCs w:val="24"/>
                <w:lang w:bidi="ar-SA" w:eastAsia="ru-RU" w:val="ru-RU"/>
              </w:rPr>
              <w:t>Выносливость и сила воли, их формирование в туризме.</w:t>
            </w:r>
          </w:p>
        </w:tc>
      </w:tr>
      <w:tr>
        <w:trPr>
          <w:cantSplit w:val="false"/>
        </w:trPr>
        <w:tc>
          <w:tcPr>
            <w:tcW w:type="dxa" w:w="532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cs="Times New Roman" w:eastAsia="Times New Roman"/>
                <w:b w:val="false"/>
                <w:bCs w:val="false"/>
                <w:lang w:bidi="ar-SA" w:eastAsia="ru-RU" w:val="ru-RU"/>
              </w:rPr>
              <w:t>5</w:t>
            </w:r>
          </w:p>
        </w:tc>
        <w:tc>
          <w:tcPr>
            <w:tcW w:type="dxa" w:w="221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line="100" w:lineRule="atLeast"/>
            </w:pPr>
            <w:r>
              <w:rPr>
                <w:b w:val="false"/>
                <w:bCs w:val="false"/>
                <w:color w:val="191919"/>
                <w:sz w:val="24"/>
                <w:szCs w:val="24"/>
              </w:rPr>
              <w:t>В гостях у путешественников — героев сказок.</w:t>
            </w:r>
          </w:p>
        </w:tc>
        <w:tc>
          <w:tcPr>
            <w:tcW w:type="dxa" w:w="122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rFonts w:cs="Times New Roman" w:eastAsia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bidi="ar-SA" w:eastAsia="ru-RU" w:val="ru-RU"/>
              </w:rPr>
              <w:t>3</w:t>
            </w:r>
          </w:p>
        </w:tc>
        <w:tc>
          <w:tcPr>
            <w:tcW w:type="dxa" w:w="5931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color w:val="191919"/>
              </w:rPr>
              <w:t>Лягушка-путешественница», «Маугли», «Снежная королева», «Кот в сапогах» и др.</w:t>
              <w:tab/>
            </w:r>
          </w:p>
          <w:p>
            <w:pPr>
              <w:pStyle w:val="style0"/>
            </w:pPr>
            <w:r>
              <w:rPr>
                <w:color w:val="191919"/>
              </w:rPr>
              <w:t>Способы, которые использовали для путешествий сказочные герои: пешком (сапоги-скороходы, туфельки), на лыжах, на плав Русские народные сказки и сказки народов мира о путешественниках: «средствах (лодки, корабли), летательных аппаратах (ковёр-самолёт, корабли, ступа и метла), на оленях или лошадях и т. п.</w:t>
            </w:r>
          </w:p>
          <w:p>
            <w:pPr>
              <w:pStyle w:val="style0"/>
            </w:pPr>
            <w:r>
              <w:rPr>
                <w:color w:val="191919"/>
              </w:rPr>
              <w:t>Личностные качества сказочных героев, необходимые им в путешествиях: смелость, решительность, настойчивость, бесстрашие, общительность, доброта, трудолюбие, сообразительность, упорство в достижении цели, терпимость, любовь к ближнему, уважение к старшим, выносливость, мужество, хитрость, отзывчивость и др.</w:t>
            </w:r>
          </w:p>
          <w:p>
            <w:pPr>
              <w:pStyle w:val="style0"/>
            </w:pPr>
            <w:r>
              <w:rPr>
                <w:color w:val="191919"/>
              </w:rPr>
              <w:t>Предметы ориентирования на местности, которые использовали сказочные герои: растения, звёздное небо, легенды (описание и рассказы), карты (планы), дорожно-тропиночная сеть, речные системы и т. п.</w:t>
            </w:r>
          </w:p>
          <w:p>
            <w:pPr>
              <w:pStyle w:val="style0"/>
            </w:pPr>
            <w:r>
              <w:rPr>
                <w:color w:val="191919"/>
              </w:rPr>
              <w:t>«Проводники» — путеводители сказочных героев: клубок ниток,</w:t>
            </w:r>
          </w:p>
          <w:p>
            <w:pPr>
              <w:pStyle w:val="style0"/>
            </w:pPr>
            <w:r>
              <w:rPr>
                <w:color w:val="191919"/>
              </w:rPr>
              <w:t>перья птиц, сказочные герои и животные.</w:t>
            </w:r>
          </w:p>
          <w:p>
            <w:pPr>
              <w:pStyle w:val="style0"/>
            </w:pPr>
            <w:r>
              <w:rPr>
                <w:color w:val="191919"/>
              </w:rPr>
              <w:t>Способы преодоления естественных препятствий сказочными героями.</w:t>
            </w:r>
          </w:p>
          <w:p>
            <w:pPr>
              <w:pStyle w:val="style0"/>
              <w:shd w:fill="FFFFFF" w:val="clear"/>
              <w:spacing w:line="100" w:lineRule="atLeast"/>
            </w:pPr>
            <w:r>
              <w:rPr>
                <w:rFonts w:cs="Times New Roman" w:eastAsia="Times New Roman"/>
                <w:b w:val="false"/>
                <w:bCs w:val="false"/>
                <w:color w:val="191919"/>
                <w:sz w:val="24"/>
                <w:szCs w:val="24"/>
                <w:shd w:fill="FFFFFF" w:val="clear"/>
                <w:lang w:bidi="ar-SA" w:eastAsia="ru-RU" w:val="ru-RU"/>
              </w:rPr>
              <w:t>Театрализованное инсценирование сказок в туристском путешествии.</w:t>
            </w:r>
          </w:p>
        </w:tc>
      </w:tr>
      <w:tr>
        <w:trPr>
          <w:cantSplit w:val="false"/>
        </w:trPr>
        <w:tc>
          <w:tcPr>
            <w:tcW w:type="dxa" w:w="532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cs="Times New Roman" w:eastAsia="Times New Roman"/>
                <w:b/>
                <w:lang w:bidi="ar-SA" w:eastAsia="ru-RU" w:val="ru-RU"/>
              </w:rPr>
              <w:t>6</w:t>
            </w:r>
          </w:p>
        </w:tc>
        <w:tc>
          <w:tcPr>
            <w:tcW w:type="dxa" w:w="221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line="100" w:lineRule="atLeast"/>
              <w:jc w:val="left"/>
            </w:pPr>
            <w:r>
              <w:rPr>
                <w:b w:val="false"/>
                <w:bCs w:val="false"/>
                <w:color w:val="191919"/>
                <w:sz w:val="24"/>
                <w:szCs w:val="24"/>
                <w:shd w:fill="FFFFFF" w:val="clear"/>
              </w:rPr>
              <w:t>Путешествие во времена года (4 ч)</w:t>
            </w:r>
          </w:p>
        </w:tc>
        <w:tc>
          <w:tcPr>
            <w:tcW w:type="dxa" w:w="122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type="dxa" w:w="5931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color w:val="191919"/>
              </w:rPr>
              <w:t>Снаряжение юного путешественника, необходимое для наблюдений за явлениями в природной среде и выполнения краеведческих, исследовательских заданий: карта (план местности), блокнот, карандаши, ластик, линейка, компас, термометр, мерная лента, лупа, определители (растений, птиц, насекомых, следов животных и пр.) и др.</w:t>
            </w:r>
          </w:p>
          <w:p>
            <w:pPr>
              <w:pStyle w:val="style0"/>
            </w:pPr>
            <w:r>
              <w:rPr>
                <w:color w:val="191919"/>
              </w:rPr>
              <w:t>Природное наследие. Изменения в природе. Растения и животные</w:t>
            </w:r>
          </w:p>
          <w:p>
            <w:pPr>
              <w:pStyle w:val="style0"/>
            </w:pPr>
            <w:r>
              <w:rPr>
                <w:color w:val="191919"/>
              </w:rPr>
              <w:t>родного края. Сезонные изменения в жизни фауны и флоры. Фауна и флора леса, луга, берега реки. Природные материалы для изготовления поделок, сувениров, картин и пр. Необычные, причудливые формы рельефа, растений. Голоса птиц и животных, следы их жизнедеятельности. Оказание помощи братьям меньшим. Правила поведения и наблюдения за природой во время экскурсии. Подведение итогов экскурсии. Краеведческие задания и их выполнение на экскурсии. Краеведческие должности</w:t>
            </w:r>
          </w:p>
          <w:p>
            <w:pPr>
              <w:pStyle w:val="style0"/>
            </w:pPr>
            <w:r>
              <w:rPr>
                <w:color w:val="191919"/>
              </w:rPr>
              <w:t>знатоков: метеоролог, ботаник, зоолог, орнитолог, краевед-географ, краевед-эколог и т. д.</w:t>
            </w:r>
          </w:p>
          <w:p>
            <w:pPr>
              <w:pStyle w:val="style0"/>
            </w:pPr>
            <w:r>
              <w:rPr>
                <w:color w:val="191919"/>
              </w:rPr>
              <w:t>Ведение совместно с родителями дневников наблюдений и впечатлений. Составление рисунков на тему «Зимний лес»; аппликации на тему «Осенняя сказка» и т. п. Рисунки о том, что или кого увидели юные путешественники на туристской прогулке, в парке.</w:t>
            </w:r>
          </w:p>
          <w:p>
            <w:pPr>
              <w:pStyle w:val="style0"/>
            </w:pPr>
            <w:r>
              <w:rPr>
                <w:color w:val="191919"/>
              </w:rPr>
              <w:t>Экскурсии в парк (лес), на луг, на берег реки. Выполнение краеведческих заданий (сбор листвы различных пород деревьев, сбор отпечатков, следов животных и птиц, лекарственных растений и пр.). Цели и задачи экскурсии. Правила поведения на экскурсии. Подведение итогов экскурсии. Соблюдение правил поведения и культуры общения в природной среде. Умение слушать экскурсовода и правильно осматривать объекты экскурсии (растения, животных, птиц и следы их жизнедеятельности). Помнить цель экскурсии — узнать и увидеть что-то новое, интересное. Умение не бояться задавать возникающие в ходе экскурсии вопросы.</w:t>
            </w:r>
          </w:p>
          <w:p>
            <w:pPr>
              <w:pStyle w:val="style0"/>
              <w:widowControl/>
              <w:suppressAutoHyphens w:val="false"/>
              <w:jc w:val="both"/>
              <w:textAlignment w:val="auto"/>
            </w:pPr>
            <w:r>
              <w:rPr>
                <w:rFonts w:cs="Times New Roman" w:eastAsia="Times New Roman"/>
                <w:b w:val="false"/>
                <w:bCs w:val="false"/>
                <w:color w:val="191919"/>
                <w:sz w:val="24"/>
                <w:szCs w:val="24"/>
                <w:lang w:bidi="ar-SA" w:eastAsia="ru-RU" w:val="ru-RU"/>
              </w:rPr>
              <w:t>Наблюдение за природной (растительный и животный мир; живая и неживая природа) и искусственной средой. Рассказы «знатоков природы» о деревьях, кустарниках, травах, птицах, насекомых, животных, рельефе местности, водоёмах, сезонных изменениях в природе.</w:t>
            </w:r>
          </w:p>
        </w:tc>
      </w:tr>
      <w:tr>
        <w:trPr>
          <w:cantSplit w:val="false"/>
        </w:trPr>
        <w:tc>
          <w:tcPr>
            <w:tcW w:type="dxa" w:w="532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cs="Times New Roman" w:eastAsia="Times New Roman"/>
                <w:b/>
                <w:lang w:bidi="ar-SA" w:eastAsia="ru-RU" w:val="ru-RU"/>
              </w:rPr>
              <w:t>7</w:t>
            </w:r>
          </w:p>
        </w:tc>
        <w:tc>
          <w:tcPr>
            <w:tcW w:type="dxa" w:w="221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line="100" w:lineRule="atLeast"/>
              <w:jc w:val="left"/>
            </w:pPr>
            <w:r>
              <w:rPr>
                <w:rFonts w:cs="Times New Roman"/>
                <w:b w:val="false"/>
                <w:bCs w:val="false"/>
                <w:color w:val="191919"/>
                <w:sz w:val="24"/>
                <w:szCs w:val="24"/>
                <w:shd w:fill="FFFFFF" w:val="clear"/>
              </w:rPr>
              <w:t xml:space="preserve">Путешествие в мир моей школы </w:t>
            </w:r>
          </w:p>
        </w:tc>
        <w:tc>
          <w:tcPr>
            <w:tcW w:type="dxa" w:w="122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>2</w:t>
            </w:r>
          </w:p>
        </w:tc>
        <w:tc>
          <w:tcPr>
            <w:tcW w:type="dxa" w:w="5931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color w:val="191919"/>
              </w:rPr>
              <w:t>Знакомство детей с учебным классом, спортивным залом, школьной библиотекой, столовой, туристско-спортивной площадкой и др.</w:t>
              <w:tab/>
              <w:t xml:space="preserve"> </w:t>
            </w:r>
          </w:p>
          <w:p>
            <w:pPr>
              <w:pStyle w:val="style0"/>
              <w:widowControl/>
              <w:suppressAutoHyphens w:val="false"/>
              <w:ind w:firstLine="567" w:left="0" w:right="0"/>
              <w:jc w:val="both"/>
              <w:textAlignment w:val="auto"/>
            </w:pPr>
            <w:r>
              <w:rPr>
                <w:rFonts w:cs="Times New Roman" w:eastAsia="Times New Roman"/>
                <w:b w:val="false"/>
                <w:bCs w:val="false"/>
                <w:color w:val="191919"/>
                <w:sz w:val="24"/>
                <w:szCs w:val="24"/>
                <w:shd w:fill="FFFFFF" w:val="clear"/>
                <w:lang w:bidi="ar-SA" w:eastAsia="ru-RU" w:val="ru-RU"/>
              </w:rPr>
              <w:t>Цели и задачи экскурсии по школе. Правила поведения на экскурсии в школьном музее. Правила осмотра экспозиций и экспонатов. Подведение итогов экскурсии. Обязанности знатоков. Экскурсия в школьный краеведческий музей, библиотеку: выставка картин с изображением природы, пейзажей; выставка книг о путешественниках и природе родного края. Соблюдение правил поведения и культуры общения в музее. Умение слушать экскурсовода и правильно осматривать экспонаты. Помнить цель экскурсии — узнать и увидеть что-то новое, интересное. Умение не бояться задавать возникающие в ходе экскурсии вопросы</w:t>
            </w:r>
            <w:r>
              <w:rPr>
                <w:rFonts w:cs="Times New Roman" w:eastAsia="Times New Roman"/>
                <w:b w:val="false"/>
                <w:bCs w:val="false"/>
                <w:color w:val="191919"/>
                <w:sz w:val="28"/>
                <w:szCs w:val="28"/>
                <w:shd w:fill="FFFFFF" w:val="clear"/>
                <w:lang w:bidi="ar-SA" w:eastAsia="ru-RU" w:val="ru-RU"/>
              </w:rPr>
              <w:t>.</w:t>
            </w:r>
          </w:p>
        </w:tc>
      </w:tr>
      <w:tr>
        <w:trPr>
          <w:cantSplit w:val="false"/>
        </w:trPr>
        <w:tc>
          <w:tcPr>
            <w:tcW w:type="dxa" w:w="532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cs="Times New Roman" w:eastAsia="Times New Roman"/>
                <w:b/>
                <w:lang w:bidi="ar-SA" w:eastAsia="ru-RU" w:val="ru-RU"/>
              </w:rPr>
              <w:t>8</w:t>
            </w:r>
          </w:p>
        </w:tc>
        <w:tc>
          <w:tcPr>
            <w:tcW w:type="dxa" w:w="221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color w:val="191919"/>
                <w:sz w:val="24"/>
                <w:szCs w:val="24"/>
                <w:shd w:fill="FFFFFF" w:val="clear"/>
              </w:rPr>
              <w:t>Загадки школьного двора.</w:t>
            </w:r>
          </w:p>
        </w:tc>
        <w:tc>
          <w:tcPr>
            <w:tcW w:type="dxa" w:w="122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>2</w:t>
            </w:r>
          </w:p>
        </w:tc>
        <w:tc>
          <w:tcPr>
            <w:tcW w:type="dxa" w:w="5931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color w:val="191919"/>
              </w:rPr>
              <w:t>Школа и школьный двор: местоположение в населённом пункте. План школьного двора (территории). Назначение сооружений школьного двора. Стадион и спортивная площадка школьного двора. Условные знаки плана школьного двора. Ориентировка плана школьного двора по сторонам горизонта. Масштаб. Измерение расстояний на школьном дворе.</w:t>
            </w:r>
          </w:p>
          <w:p>
            <w:pPr>
              <w:pStyle w:val="style0"/>
            </w:pPr>
            <w:r>
              <w:rPr>
                <w:color w:val="191919"/>
              </w:rPr>
              <w:t>Виды растений (флора) и животных (фауна) обитателей шк</w:t>
            </w:r>
            <w:r>
              <w:rPr>
                <w:b w:val="false"/>
                <w:bCs w:val="false"/>
                <w:color w:val="191919"/>
              </w:rPr>
              <w:t>ольного двора. Школьный сад.</w:t>
            </w:r>
          </w:p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cs="Times New Roman" w:eastAsia="Times New Roman"/>
                <w:b w:val="false"/>
                <w:bCs w:val="false"/>
                <w:color w:val="191919"/>
                <w:lang w:bidi="ar-SA" w:eastAsia="ru-RU" w:val="ru-RU"/>
              </w:rPr>
              <w:t>Экология школьного двора: охрана природы, загрязнение территории. Участие в природоохранных акциях.</w:t>
            </w:r>
          </w:p>
        </w:tc>
      </w:tr>
      <w:tr>
        <w:trPr>
          <w:cantSplit w:val="false"/>
        </w:trPr>
        <w:tc>
          <w:tcPr>
            <w:tcW w:type="dxa" w:w="532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9</w:t>
            </w:r>
          </w:p>
        </w:tc>
        <w:tc>
          <w:tcPr>
            <w:tcW w:type="dxa" w:w="221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rFonts w:ascii="PetersburgC" w:cs="PetersburgC" w:hAnsi="PetersburgC"/>
                <w:b w:val="false"/>
                <w:bCs w:val="false"/>
                <w:color w:val="191919"/>
                <w:sz w:val="24"/>
                <w:szCs w:val="24"/>
                <w:shd w:fill="FFFFFF" w:val="clear"/>
              </w:rPr>
              <w:t>Азбука путешественника.</w:t>
            </w:r>
          </w:p>
        </w:tc>
        <w:tc>
          <w:tcPr>
            <w:tcW w:type="dxa" w:w="122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8</w:t>
            </w:r>
          </w:p>
        </w:tc>
        <w:tc>
          <w:tcPr>
            <w:tcW w:type="dxa" w:w="5931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color w:val="191919"/>
              </w:rPr>
              <w:t>Способы передвижения юных путешественников. Преодоление простейших естественных препятствий: канав, небольших оврагов, завалов, зарослей кустарника, луж (без снаряжения — рюкзачка и с рюкзачком). Правила безопасного преодоления естественных и искусственных препятствий. Обход естественных препятствий. Прокладка маршрута движения. Обязанности штурмана и хронометриста туристской группы. Обязанности проводника и их выполнение на туристской прогулке. Взаимовыручка и взаимопомощь при преодолении препятствий. Гимнастическая самостраховка при преодолении препятствий. Организация движения туристской группы по тропинкам и дорожкам в парке, на местности по песку, по лугу, по снегу (пешком и на лыжах).</w:t>
            </w:r>
          </w:p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cs="Times New Roman" w:eastAsia="Times New Roman"/>
                <w:b w:val="false"/>
                <w:bCs w:val="false"/>
                <w:color w:val="191919"/>
                <w:lang w:bidi="ar-SA" w:eastAsia="ru-RU" w:val="ru-RU"/>
              </w:rPr>
              <w:t>Преодоление водных преград по брёвнам и мосткам.</w:t>
            </w:r>
          </w:p>
        </w:tc>
      </w:tr>
      <w:tr>
        <w:trPr>
          <w:cantSplit w:val="false"/>
        </w:trPr>
        <w:tc>
          <w:tcPr>
            <w:tcW w:type="dxa" w:w="532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widowControl/>
              <w:suppressAutoHyphens w:val="false"/>
              <w:jc w:val="center"/>
              <w:textAlignment w:val="auto"/>
            </w:pP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  <w:lang w:bidi="ar-SA" w:eastAsia="ru-RU" w:val="ru-RU"/>
              </w:rPr>
              <w:t>10</w:t>
            </w:r>
          </w:p>
        </w:tc>
        <w:tc>
          <w:tcPr>
            <w:tcW w:type="dxa" w:w="221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color w:val="191919"/>
                <w:sz w:val="24"/>
                <w:szCs w:val="24"/>
                <w:shd w:fill="FFFFFF" w:val="clear"/>
              </w:rPr>
              <w:t>однодневный поход</w:t>
            </w:r>
          </w:p>
        </w:tc>
        <w:tc>
          <w:tcPr>
            <w:tcW w:type="dxa" w:w="1228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931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</w:pPr>
            <w:r>
              <w:rPr>
                <w:color w:val="191919"/>
              </w:rPr>
              <w:t>Передвижение группы на местности с преодолением естественных препятствий (5 км). Организация взаимопомощи при преодолении препятствий. Ритм движения. Походная колонна.</w:t>
            </w:r>
          </w:p>
          <w:p>
            <w:pPr>
              <w:pStyle w:val="style0"/>
            </w:pPr>
            <w:r>
              <w:rPr>
                <w:color w:val="191919"/>
              </w:rPr>
              <w:t>Разбивка и обустройство лагеря группы. Установка тента для укрытия от дождя. Оборудование костра. Приготовление пищи на костре. Сервировка походного стола.</w:t>
            </w:r>
          </w:p>
          <w:p>
            <w:pPr>
              <w:pStyle w:val="style0"/>
            </w:pPr>
            <w:r>
              <w:rPr>
                <w:color w:val="191919"/>
              </w:rPr>
              <w:t>Соблюдение норм гигиены и санитарии. Соблюдение требований техники безопасности.</w:t>
            </w:r>
          </w:p>
          <w:p>
            <w:pPr>
              <w:pStyle w:val="style0"/>
            </w:pPr>
            <w:r>
              <w:rPr>
                <w:color w:val="191919"/>
              </w:rPr>
              <w:t>Выполнение обязанностей в системе должностно-ролевого самоуправления.</w:t>
            </w:r>
          </w:p>
          <w:p>
            <w:pPr>
              <w:pStyle w:val="style0"/>
            </w:pPr>
            <w:r>
              <w:rPr>
                <w:color w:val="191919"/>
              </w:rPr>
              <w:t>Подвижные игры на местности. Юмористические физкультурно-туристские состязания между командами или «Папа, мама, я — туристская семья».</w:t>
            </w:r>
          </w:p>
          <w:p>
            <w:pPr>
              <w:pStyle w:val="style0"/>
              <w:widowControl/>
              <w:suppressAutoHyphens w:val="false"/>
              <w:jc w:val="left"/>
              <w:textAlignment w:val="auto"/>
            </w:pPr>
            <w:r>
              <w:rPr>
                <w:rFonts w:cs="Times New Roman" w:eastAsia="Times New Roman"/>
                <w:b w:val="false"/>
                <w:bCs w:val="false"/>
                <w:color w:val="191919"/>
                <w:sz w:val="24"/>
                <w:szCs w:val="24"/>
                <w:lang w:bidi="ar-SA" w:eastAsia="ru-RU" w:val="ru-RU"/>
              </w:rPr>
              <w:t>Охрана окружающей среды. Трудовой десант — сохраним родной край потомкам!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b/>
          <w:bCs/>
          <w:sz w:val="28"/>
          <w:szCs w:val="28"/>
          <w:lang w:val="ru-RU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color w:val="191919"/>
          <w:sz w:val="28"/>
          <w:szCs w:val="28"/>
          <w:lang w:val="ru-RU"/>
        </w:rPr>
        <w:t>Тематическое планирование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 xml:space="preserve">                                                       </w:t>
      </w:r>
    </w:p>
    <w:tbl>
      <w:tblPr>
        <w:jc w:val="left"/>
        <w:tblInd w:type="dxa" w:w="-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04"/>
        <w:gridCol w:w="4896"/>
        <w:gridCol w:w="1426"/>
        <w:gridCol w:w="1306"/>
        <w:gridCol w:w="1361"/>
      </w:tblGrid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п\п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Дата план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Дата факт</w:t>
            </w:r>
          </w:p>
        </w:tc>
      </w:tr>
      <w:tr>
        <w:trPr>
          <w:cantSplit w:val="false"/>
        </w:trPr>
        <w:tc>
          <w:tcPr>
            <w:tcW w:type="dxa" w:w="580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Польза и значение туризма для оздоровления организма человека. Виды туризма.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05.09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80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000000"/>
                <w:sz w:val="24"/>
                <w:szCs w:val="24"/>
              </w:rPr>
              <w:t>Правила поведения юных путешественников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Правила поведения юных путешественников на занятиях.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12.09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«Кодекс чести юного путешественника».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19.09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80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 мир моей школы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color w:val="000000"/>
                <w:sz w:val="24"/>
                <w:szCs w:val="24"/>
              </w:rPr>
              <w:t>Знакомство детей с учебными классами, спортзалом, школьной библиотекой, столовой и др.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26.09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color w:val="000000"/>
                <w:sz w:val="24"/>
                <w:szCs w:val="24"/>
              </w:rPr>
              <w:t>Правила поведения и культуры общения в музее.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03.10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80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туристско-бытовых навыков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Общественно полезные и личностно значимые дела юных путешественников. Распределение обязанностей в группе.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10.10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Личное снаряжение юного путешественника.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17.10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Организация биваков и охрана природы.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24.10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Организация приёма пищи. Техника безопасности при приготовлении пищи.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07.11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80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Осенние изменения в жизни фауны и флоры родного края.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14.11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80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000000"/>
                <w:sz w:val="24"/>
                <w:szCs w:val="24"/>
              </w:rPr>
              <w:t>Я, моё тело и моё здоровье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Личная гигиена на занятиях физкультурой и туризмом.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21.11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Общая физическая подготовка и оздоровление организма.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28.11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Оказание первой доврачебной помощи при порезах, ссадинах, ушибах, мозолях.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05.12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Выносливость и сила воли, их формирование в туризме.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12.12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80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туристского ориентирования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Я и мой дом, моя школа, школьный двор.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19.12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Ориентирование по сторонам горизонта.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26.12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color w:val="000000"/>
                <w:sz w:val="24"/>
                <w:szCs w:val="24"/>
              </w:rPr>
              <w:t>Чтение и составление плана местности (школьного двора).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16.01.2018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Ориентирование по плану местности школьного двора.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23.01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80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000000"/>
                <w:sz w:val="24"/>
                <w:szCs w:val="24"/>
              </w:rPr>
              <w:t>В гостях у путешественников — героев сказок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Русские народные сказки и сказки народов мира о путешественниках.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30.01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color w:val="000000"/>
                <w:sz w:val="24"/>
                <w:szCs w:val="24"/>
              </w:rPr>
              <w:t>Театрализованное инсценирование сказок в туристском путешествии.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06.02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Личностные качества сказочных героев, необходимые им в путешествиях.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13.02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80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Зимние изменения в жизни фауны и флоры родного края. Оказание помощи братьям меньшим.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20.02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80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000000"/>
                <w:sz w:val="24"/>
                <w:szCs w:val="24"/>
              </w:rPr>
              <w:t>Загадки школьного двора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color w:val="000000"/>
                <w:sz w:val="24"/>
                <w:szCs w:val="24"/>
              </w:rPr>
              <w:t>Школа и школьный двор: местоположение в населённом пункте. Виды растений школьного двора.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27.02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color w:val="000000"/>
                <w:sz w:val="24"/>
                <w:szCs w:val="24"/>
              </w:rPr>
              <w:t>Экология школьного двора: охрана природы, загрязнение территории.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06.03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80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путешественника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color w:val="000000"/>
                <w:sz w:val="24"/>
                <w:szCs w:val="24"/>
              </w:rPr>
              <w:t>Способы передвижения юных путешественников. ТБ в походе.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13.03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color w:val="000000"/>
                <w:sz w:val="24"/>
                <w:szCs w:val="24"/>
              </w:rPr>
              <w:t>Обход естественных препятствий. Прокладка маршрута движения.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20.03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color w:val="000000"/>
                <w:sz w:val="24"/>
                <w:szCs w:val="24"/>
              </w:rPr>
              <w:t>Строй туристской группы. Интервал движения, ритм движения.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03.04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color w:val="000000"/>
                <w:sz w:val="24"/>
                <w:szCs w:val="24"/>
              </w:rPr>
              <w:t>Туристская эстафета и её технические этапы.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10.04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color w:val="000000"/>
                <w:sz w:val="24"/>
                <w:szCs w:val="24"/>
              </w:rPr>
              <w:t>Подвижные игры на развитие быстроты, ловкости, силы.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17.04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80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Весенние изменения в жизни фауны и флоры родного края.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24.04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80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путешественника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color w:val="000000"/>
                <w:sz w:val="24"/>
                <w:szCs w:val="24"/>
              </w:rPr>
              <w:t>Привалы и их продолжительность.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color w:val="000000"/>
                <w:sz w:val="24"/>
                <w:szCs w:val="24"/>
              </w:rPr>
              <w:t>Ходовое время.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08.05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color w:val="000000"/>
                <w:sz w:val="24"/>
                <w:szCs w:val="24"/>
              </w:rPr>
              <w:t>Гимнастические упражнения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15.05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80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z w:val="24"/>
                <w:szCs w:val="24"/>
              </w:rPr>
              <w:t>Летние изменения в жизни фауны и флоры родного края. Зачётный летний  поход.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13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22.05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29.05</w:t>
            </w:r>
          </w:p>
        </w:tc>
        <w:tc>
          <w:tcPr>
            <w:tcW w:type="dxa" w:w="1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Согласована                                                                      Согласована</w:t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Протокол заседания                                                     Заместитель директора по УВР</w:t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методического совета                                                 _____________</w:t>
      </w:r>
      <w:r>
        <w:rPr>
          <w:rFonts w:ascii="Times New Roman" w:cs="Times New Roman" w:hAnsi="Times New Roman"/>
          <w:b w:val="false"/>
          <w:bCs w:val="false"/>
          <w:sz w:val="26"/>
          <w:szCs w:val="26"/>
          <w:u w:val="single"/>
        </w:rPr>
        <w:t>/Крицкая А.А. /</w:t>
      </w:r>
    </w:p>
    <w:p>
      <w:pPr>
        <w:pStyle w:val="style0"/>
        <w:jc w:val="left"/>
      </w:pPr>
      <w:r>
        <w:rPr>
          <w:rFonts w:ascii="Times New Roman" w:cs="Times New Roman" w:hAnsi="Times New Roman"/>
          <w:b w:val="false"/>
          <w:bCs w:val="false"/>
          <w:sz w:val="26"/>
          <w:szCs w:val="26"/>
          <w:u w:val="none"/>
        </w:rPr>
        <w:t xml:space="preserve">МБОУ Заполосной СОШ                                            28.08.2017 года                                от  28.08.2017 г. №1                                                      </w:t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  <w:u w:val="none"/>
        </w:rPr>
        <w:t>Руководитель МС: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  <w:u w:val="none"/>
        </w:rPr>
        <w:t>______________</w:t>
      </w:r>
      <w:r>
        <w:rPr>
          <w:rFonts w:ascii="Times New Roman" w:cs="Times New Roman" w:hAnsi="Times New Roman"/>
          <w:b w:val="false"/>
          <w:bCs w:val="false"/>
          <w:sz w:val="26"/>
          <w:szCs w:val="26"/>
          <w:u w:val="single"/>
        </w:rPr>
        <w:t>/ Крицкая А.А.</w:t>
      </w:r>
      <w:r>
        <w:rPr>
          <w:rFonts w:ascii="Times New Roman" w:cs="Times New Roman" w:hAnsi="Times New Roman"/>
          <w:b w:val="false"/>
          <w:bCs w:val="false"/>
          <w:sz w:val="26"/>
          <w:szCs w:val="26"/>
          <w:u w:val="none"/>
        </w:rPr>
        <w:t>/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6"/>
          <w:szCs w:val="26"/>
          <w:u w:val="none"/>
        </w:rPr>
        <w:t xml:space="preserve">   </w:t>
      </w:r>
      <w:r>
        <w:rPr>
          <w:rFonts w:ascii="Times New Roman" w:cs="Times New Roman" w:hAnsi="Times New Roman"/>
          <w:b w:val="false"/>
          <w:bCs w:val="false"/>
          <w:sz w:val="26"/>
          <w:szCs w:val="26"/>
          <w:u w:val="none"/>
        </w:rPr>
        <w:t>(подпись)</w:t>
      </w:r>
    </w:p>
    <w:p>
      <w:pPr>
        <w:pStyle w:val="style0"/>
        <w:shd w:fill="FFFFFF" w:val="clear"/>
        <w:tabs>
          <w:tab w:leader="none" w:pos="250" w:val="left"/>
        </w:tabs>
        <w:spacing w:after="200" w:before="0" w:line="322" w:lineRule="exact"/>
        <w:contextualSpacing w:val="false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  <w:font w:name="PetersburgC">
    <w:charset w:val="cc"/>
    <w:family w:val="roman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Без интервала Знак"/>
    <w:next w:val="style16"/>
    <w:rPr>
      <w:rFonts w:ascii="Times New Roman" w:cs="Times New Roman" w:hAnsi="Times New Roman"/>
      <w:sz w:val="24"/>
      <w:szCs w:val="24"/>
    </w:rPr>
  </w:style>
  <w:style w:styleId="style17" w:type="character">
    <w:name w:val="ListLabel 1"/>
    <w:next w:val="style17"/>
    <w:rPr>
      <w:b/>
      <w:i/>
    </w:rPr>
  </w:style>
  <w:style w:styleId="style18" w:type="character">
    <w:name w:val="dash041e_0431_044b_0447_043d_044b_0439__char1"/>
    <w:next w:val="style18"/>
    <w:rPr>
      <w:rFonts w:ascii="Times New Roman" w:cs="Times New Roman" w:hAnsi="Times New Roman"/>
      <w:sz w:val="24"/>
      <w:u w:val="none"/>
    </w:rPr>
  </w:style>
  <w:style w:styleId="style19" w:type="character">
    <w:name w:val="Интернет-ссылка"/>
    <w:next w:val="style19"/>
    <w:rPr>
      <w:color w:val="000080"/>
      <w:u w:val="single"/>
      <w:lang w:bidi="zxx-" w:eastAsia="zxx-" w:val="zxx-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spacing w:after="200" w:before="0" w:line="276" w:lineRule="auto"/>
      <w:ind w:hanging="0" w:left="720" w:right="0"/>
      <w:contextualSpacing/>
    </w:pPr>
    <w:rPr>
      <w:rFonts w:ascii="Calibri" w:cs="Calibri" w:hAnsi="Calibri"/>
      <w:sz w:val="22"/>
      <w:szCs w:val="22"/>
      <w:lang w:eastAsia="en-US"/>
    </w:rPr>
  </w:style>
  <w:style w:styleId="style26" w:type="paragraph">
    <w:name w:val="Normal (Web)"/>
    <w:basedOn w:val="style0"/>
    <w:next w:val="style26"/>
    <w:pPr>
      <w:spacing w:after="28" w:before="28"/>
      <w:contextualSpacing w:val="false"/>
    </w:pPr>
    <w:rPr>
      <w:rFonts w:ascii="Calibri" w:hAnsi="Calibri"/>
      <w:lang w:eastAsia="en-US" w:val="en-US"/>
    </w:rPr>
  </w:style>
  <w:style w:styleId="style27" w:type="paragraph">
    <w:name w:val="No Spacing"/>
    <w:next w:val="style27"/>
    <w:pPr>
      <w:widowControl/>
      <w:suppressAutoHyphens w:val="true"/>
      <w:spacing w:after="0" w:before="0" w:line="100" w:lineRule="atLeast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28" w:type="paragraph">
    <w:name w:val="Без интервала1"/>
    <w:next w:val="style28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SimSun" w:hAnsi="Times New Roman"/>
      <w:color w:val="00000A"/>
      <w:sz w:val="24"/>
      <w:szCs w:val="24"/>
      <w:lang w:bidi="ar-SA" w:eastAsia="en-US" w:val="ru-RU"/>
    </w:rPr>
  </w:style>
  <w:style w:styleId="style29" w:type="paragraph">
    <w:name w:val="Основной текст3"/>
    <w:basedOn w:val="style0"/>
    <w:next w:val="style29"/>
    <w:pPr>
      <w:widowControl w:val="false"/>
      <w:shd w:fill="FFFFFF" w:val="clear"/>
      <w:spacing w:after="0" w:before="120" w:line="226" w:lineRule="exact"/>
      <w:ind w:hanging="240" w:left="0" w:right="0"/>
      <w:contextualSpacing w:val="false"/>
      <w:jc w:val="both"/>
    </w:pPr>
    <w:rPr>
      <w:rFonts w:ascii="Times New Roman" w:cs="Times New Roman" w:hAnsi="Times New Roman"/>
      <w:sz w:val="20"/>
      <w:szCs w:val="20"/>
    </w:rPr>
  </w:style>
  <w:style w:styleId="style30" w:type="paragraph">
    <w:name w:val="Подпись к картинке"/>
    <w:basedOn w:val="style0"/>
    <w:next w:val="style30"/>
    <w:pPr>
      <w:widowControl w:val="false"/>
      <w:shd w:fill="FFFFFF" w:val="clear"/>
      <w:spacing w:after="0" w:before="0" w:line="202" w:lineRule="exact"/>
      <w:contextualSpacing w:val="false"/>
    </w:pPr>
    <w:rPr>
      <w:rFonts w:ascii="Times New Roman" w:cs="Times New Roman" w:hAnsi="Times New Roman"/>
      <w:spacing w:val="-5"/>
      <w:sz w:val="19"/>
      <w:szCs w:val="1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2016-08-19T11:35:00.00Z</dcterms:created>
  <dc:creator>XTreme.ws</dc:creator>
  <cp:lastModifiedBy>UZer11</cp:lastModifiedBy>
  <cp:lastPrinted>2016-08-22T06:42:00.00Z</cp:lastPrinted>
  <dcterms:modified xsi:type="dcterms:W3CDTF">2016-11-11T10:37:00.00Z</dcterms:modified>
  <cp:revision>8</cp:revision>
</cp:coreProperties>
</file>