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5"/>
        <w:spacing w:after="280" w:before="280"/>
        <w:contextualSpacing w:val="false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бюджетное общеобразовательное учреждение</w:t>
      </w:r>
    </w:p>
    <w:p>
      <w:pPr>
        <w:pStyle w:val="style55"/>
        <w:jc w:val="center"/>
        <w:rPr>
          <w:sz w:val="27"/>
          <w:szCs w:val="27"/>
        </w:rPr>
      </w:pPr>
      <w:r>
        <w:rPr>
          <w:sz w:val="27"/>
          <w:szCs w:val="27"/>
        </w:rPr>
        <w:t>Заполосная средняя общеобразовательная школа Зерноградского района</w:t>
      </w:r>
    </w:p>
    <w:p>
      <w:pPr>
        <w:pStyle w:val="style55"/>
        <w:jc w:val="center"/>
        <w:rPr/>
      </w:pPr>
      <w:r>
        <w:rPr/>
      </w:r>
    </w:p>
    <w:p>
      <w:pPr>
        <w:pStyle w:val="style55"/>
        <w:jc w:val="center"/>
        <w:rPr/>
      </w:pPr>
      <w:r>
        <w:rPr/>
      </w:r>
    </w:p>
    <w:p>
      <w:pPr>
        <w:pStyle w:val="style55"/>
        <w:jc w:val="right"/>
        <w:rPr>
          <w:sz w:val="27"/>
          <w:szCs w:val="27"/>
        </w:rPr>
      </w:pPr>
      <w:r>
        <w:rPr>
          <w:sz w:val="27"/>
          <w:szCs w:val="27"/>
        </w:rPr>
        <w:t>Утверждена</w:t>
      </w:r>
    </w:p>
    <w:p>
      <w:pPr>
        <w:pStyle w:val="style55"/>
        <w:jc w:val="right"/>
        <w:rPr>
          <w:sz w:val="27"/>
          <w:szCs w:val="27"/>
        </w:rPr>
      </w:pPr>
      <w:r>
        <w:rPr>
          <w:sz w:val="27"/>
          <w:szCs w:val="27"/>
        </w:rPr>
        <w:t>приказом от 29.08.2017г. №240</w:t>
      </w:r>
    </w:p>
    <w:p>
      <w:pPr>
        <w:pStyle w:val="style55"/>
        <w:jc w:val="right"/>
        <w:rPr>
          <w:sz w:val="27"/>
          <w:szCs w:val="27"/>
        </w:rPr>
      </w:pPr>
      <w:r>
        <w:rPr>
          <w:sz w:val="27"/>
          <w:szCs w:val="27"/>
        </w:rPr>
        <w:t>Директор МБОУ Заполосной СОШ</w:t>
      </w:r>
    </w:p>
    <w:p>
      <w:pPr>
        <w:pStyle w:val="style55"/>
        <w:jc w:val="right"/>
        <w:rPr>
          <w:sz w:val="27"/>
          <w:szCs w:val="27"/>
        </w:rPr>
      </w:pPr>
      <w:r>
        <w:rPr>
          <w:sz w:val="27"/>
          <w:szCs w:val="27"/>
        </w:rPr>
        <w:t>________________ Г.Н. Шевченко</w:t>
      </w:r>
    </w:p>
    <w:p>
      <w:pPr>
        <w:pStyle w:val="style55"/>
        <w:jc w:val="right"/>
        <w:rPr/>
      </w:pPr>
      <w:r>
        <w:rPr/>
      </w:r>
    </w:p>
    <w:p>
      <w:pPr>
        <w:pStyle w:val="style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>
      <w:pPr>
        <w:pStyle w:val="style55"/>
        <w:jc w:val="center"/>
        <w:rPr/>
      </w:pPr>
      <w:r>
        <w:rPr/>
      </w:r>
    </w:p>
    <w:p>
      <w:pPr>
        <w:pStyle w:val="style55"/>
        <w:jc w:val="center"/>
        <w:rPr>
          <w:sz w:val="52"/>
          <w:szCs w:val="52"/>
        </w:rPr>
      </w:pPr>
      <w:r>
        <w:rPr>
          <w:sz w:val="32"/>
          <w:szCs w:val="32"/>
        </w:rPr>
        <w:t xml:space="preserve">по  </w:t>
      </w:r>
      <w:r>
        <w:rPr>
          <w:sz w:val="52"/>
          <w:szCs w:val="52"/>
        </w:rPr>
        <w:t>окружающему миру</w:t>
      </w:r>
    </w:p>
    <w:p>
      <w:pPr>
        <w:pStyle w:val="style55"/>
        <w:jc w:val="center"/>
        <w:rPr/>
      </w:pPr>
      <w:r>
        <w:rPr/>
      </w:r>
    </w:p>
    <w:p>
      <w:pPr>
        <w:pStyle w:val="style55"/>
        <w:jc w:val="center"/>
        <w:rPr>
          <w:sz w:val="32"/>
          <w:szCs w:val="32"/>
        </w:rPr>
      </w:pPr>
      <w:r>
        <w:rPr>
          <w:sz w:val="32"/>
          <w:szCs w:val="32"/>
        </w:rPr>
        <w:t>Уровень: начальное общее образование, 3 класс</w:t>
      </w:r>
    </w:p>
    <w:p>
      <w:pPr>
        <w:pStyle w:val="style55"/>
        <w:jc w:val="center"/>
        <w:rPr/>
      </w:pPr>
      <w:r>
        <w:rPr/>
      </w:r>
    </w:p>
    <w:p>
      <w:pPr>
        <w:pStyle w:val="style55"/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часов:    69  часов</w:t>
      </w:r>
    </w:p>
    <w:p>
      <w:pPr>
        <w:pStyle w:val="style55"/>
        <w:jc w:val="center"/>
        <w:rPr/>
      </w:pPr>
      <w:r>
        <w:rPr/>
      </w:r>
    </w:p>
    <w:p>
      <w:pPr>
        <w:pStyle w:val="style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  «Планируемые результаты освоения предмета»</w:t>
      </w:r>
    </w:p>
    <w:p>
      <w:pPr>
        <w:pStyle w:val="style53"/>
        <w:shd w:fill="FFFFFF" w:val="clear"/>
        <w:spacing w:after="0" w:before="0" w:line="242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Изучение курса «Окружающий мир» играет значительную роль в достижении</w:t>
      </w:r>
      <w:r>
        <w:rPr>
          <w:rStyle w:val="style17"/>
          <w:sz w:val="20"/>
          <w:szCs w:val="20"/>
        </w:rPr>
        <w:t xml:space="preserve"> мета- предметных результатов</w:t>
      </w:r>
      <w:r>
        <w:rPr>
          <w:sz w:val="20"/>
          <w:szCs w:val="20"/>
        </w:rPr>
        <w:t xml:space="preserve"> начального образования.</w:t>
      </w:r>
    </w:p>
    <w:p>
      <w:pPr>
        <w:pStyle w:val="style53"/>
        <w:shd w:fill="FFFFFF" w:val="clear"/>
        <w:spacing w:after="0" w:before="0" w:line="242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У третьеклассника продолжают формироваться регулятивные, познавательные и ком</w:t>
        <w:softHyphen/>
        <w:t>муникативные универсальные учебные действия.</w:t>
      </w:r>
    </w:p>
    <w:p>
      <w:pPr>
        <w:pStyle w:val="style0"/>
        <w:keepNext/>
        <w:keepLines/>
        <w:spacing w:line="242" w:lineRule="exact"/>
        <w:ind w:firstLine="540" w:left="20" w:right="0"/>
        <w:jc w:val="both"/>
        <w:rPr>
          <w:rStyle w:val="style21"/>
          <w:b/>
          <w:sz w:val="20"/>
          <w:szCs w:val="20"/>
        </w:rPr>
      </w:pPr>
      <w:r>
        <w:rPr>
          <w:rStyle w:val="style21"/>
          <w:b/>
          <w:sz w:val="20"/>
          <w:szCs w:val="20"/>
        </w:rPr>
        <w:t>Регулятивные УУД: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72" w:val="left"/>
        </w:tabs>
        <w:spacing w:after="0" w:before="0" w:line="242" w:lineRule="exact"/>
        <w:ind w:firstLine="540" w:left="20" w:right="0"/>
        <w:contextualSpacing w:val="false"/>
        <w:rPr>
          <w:sz w:val="20"/>
          <w:szCs w:val="20"/>
        </w:rPr>
      </w:pPr>
      <w:r>
        <w:rPr>
          <w:sz w:val="20"/>
          <w:szCs w:val="20"/>
        </w:rPr>
        <w:t>Самостоятельно формулировать цели урока после предварительного обсуждения.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67" w:val="left"/>
        </w:tabs>
        <w:spacing w:after="0" w:before="0" w:line="242" w:lineRule="exact"/>
        <w:ind w:firstLine="540" w:left="20" w:right="0"/>
        <w:contextualSpacing w:val="false"/>
        <w:rPr>
          <w:sz w:val="20"/>
          <w:szCs w:val="20"/>
        </w:rPr>
      </w:pPr>
      <w:r>
        <w:rPr>
          <w:sz w:val="20"/>
          <w:szCs w:val="20"/>
        </w:rPr>
        <w:t>Учиться совместно с учителем обнаруживать и формулировать учебную проблему.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74" w:val="left"/>
        </w:tabs>
        <w:spacing w:after="0" w:before="0" w:line="242" w:lineRule="exact"/>
        <w:ind w:firstLine="540" w:left="20" w:right="0"/>
        <w:contextualSpacing w:val="false"/>
        <w:rPr>
          <w:sz w:val="20"/>
          <w:szCs w:val="20"/>
        </w:rPr>
      </w:pPr>
      <w:r>
        <w:rPr>
          <w:sz w:val="20"/>
          <w:szCs w:val="20"/>
        </w:rPr>
        <w:t>Составлять план решения проблемы (задачи) совместно с учителем.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67" w:val="left"/>
        </w:tabs>
        <w:spacing w:after="0" w:before="0" w:line="242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Работая по плану, сверять свои действия с целью и, при необходимости, исправлять ошибки с помощью учителя.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72" w:val="left"/>
        </w:tabs>
        <w:spacing w:after="182" w:before="0" w:line="242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>
      <w:pPr>
        <w:pStyle w:val="style0"/>
        <w:keepNext/>
        <w:keepLines/>
        <w:spacing w:line="240" w:lineRule="exact"/>
        <w:ind w:firstLine="540" w:left="20" w:right="0"/>
        <w:jc w:val="both"/>
        <w:rPr>
          <w:rStyle w:val="style21"/>
          <w:b/>
          <w:sz w:val="20"/>
          <w:szCs w:val="20"/>
        </w:rPr>
      </w:pPr>
      <w:r>
        <w:rPr>
          <w:rStyle w:val="style21"/>
          <w:b/>
          <w:sz w:val="20"/>
          <w:szCs w:val="20"/>
        </w:rPr>
        <w:t>Познавательные УУД: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65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Ориентироваться в своей системе знаний: самостоятельно предполагать, какая ин</w:t>
        <w:softHyphen/>
        <w:t>формация нужна для решения учебной задачи в один шаг.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58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48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74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Перерабатывать полученную информацию: сравнивать и группировать факты и яв</w:t>
        <w:softHyphen/>
        <w:t>ления; определять причины явлений, событий.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70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Перерабатывать полученную информацию: делать выводы на основе обобщения знаний.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74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Преобразовывать информацию из одной формы в другую: составлять простой план учебно-научного текста.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65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Преобразовывать информацию из одной формы в другую: представлять информа</w:t>
        <w:softHyphen/>
        <w:t>цию в виде текста, таблицы, схемы.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77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Работать с текстом: осознанное чтение текста с целью удовлетворения познава</w:t>
        <w:softHyphen/>
        <w:t>тельного интереса, освоения и использование информации; достаточно полно и доказа</w:t>
        <w:softHyphen/>
        <w:t>тельно строить устное высказывание; описывать объекты наблюдения, выделять в них су</w:t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  <w:softHyphen/>
        <w:t>лять план текста и небольшое письменное высказывание; формулировать выводы, основы</w:t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>
      <w:pPr>
        <w:pStyle w:val="style0"/>
        <w:keepNext/>
        <w:keepLines/>
        <w:spacing w:line="240" w:lineRule="exact"/>
        <w:ind w:firstLine="540" w:left="20" w:right="0"/>
        <w:jc w:val="both"/>
        <w:rPr>
          <w:rStyle w:val="style21"/>
          <w:b/>
          <w:sz w:val="20"/>
          <w:szCs w:val="20"/>
        </w:rPr>
      </w:pPr>
      <w:r>
        <w:rPr>
          <w:rStyle w:val="style21"/>
          <w:b/>
          <w:sz w:val="20"/>
          <w:szCs w:val="20"/>
        </w:rPr>
        <w:t>Коммуникативные УУД: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46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Донести свою позицию до других:</w:t>
      </w:r>
      <w:r>
        <w:rPr>
          <w:rStyle w:val="style33"/>
        </w:rPr>
        <w:t xml:space="preserve"> оформлять</w:t>
      </w:r>
      <w:r>
        <w:rPr>
          <w:sz w:val="20"/>
          <w:szCs w:val="20"/>
        </w:rPr>
        <w:t xml:space="preserve"> свои мысли в устной и письменной речи с учётом своих учебных и жизненных речевых ситуаций.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50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Донести свою позицию до других:</w:t>
      </w:r>
      <w:r>
        <w:rPr>
          <w:rStyle w:val="style33"/>
        </w:rPr>
        <w:t xml:space="preserve"> высказывать</w:t>
      </w:r>
      <w:r>
        <w:rPr>
          <w:sz w:val="20"/>
          <w:szCs w:val="20"/>
        </w:rPr>
        <w:t xml:space="preserve"> свою точку зрения и пытаться её </w:t>
      </w:r>
      <w:r>
        <w:rPr>
          <w:rStyle w:val="style33"/>
        </w:rPr>
        <w:t>обосновать</w:t>
      </w:r>
      <w:r>
        <w:rPr>
          <w:sz w:val="20"/>
          <w:szCs w:val="20"/>
        </w:rPr>
        <w:t>, приводя аргументы.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60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Слушать других, пытаться принимать другую точку зрения, быть готовым изменить свою точку зрения.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60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Читать вслух и про себя тексты учебников и при этом: вести «диалог с автором» (прогнозировать будущее чтение, ставить вопросы к тексту и искать ответы, проверять се</w:t>
        <w:softHyphen/>
        <w:t>бя), отделять новое от известного, выделять главное, составлять план.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43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Договариваться с людьми: выполняя различные роли в группе, сотрудничать в со</w:t>
        <w:softHyphen/>
        <w:t>вместном решении проблемы (задачи).</w:t>
      </w:r>
    </w:p>
    <w:p>
      <w:pPr>
        <w:pStyle w:val="style53"/>
        <w:numPr>
          <w:ilvl w:val="0"/>
          <w:numId w:val="2"/>
        </w:numPr>
        <w:shd w:fill="FFFFFF" w:val="clear"/>
        <w:tabs>
          <w:tab w:leader="none" w:pos="865" w:val="left"/>
        </w:tabs>
        <w:spacing w:after="170" w:before="0" w:line="240" w:lineRule="exact"/>
        <w:ind w:firstLine="540" w:left="20" w:right="0"/>
        <w:contextualSpacing w:val="false"/>
        <w:rPr>
          <w:sz w:val="20"/>
          <w:szCs w:val="20"/>
        </w:rPr>
      </w:pPr>
      <w:r>
        <w:rPr>
          <w:sz w:val="20"/>
          <w:szCs w:val="20"/>
        </w:rPr>
        <w:t>Учиться уважительно относиться к позиции другого, пытаться договариваться.</w:t>
      </w:r>
    </w:p>
    <w:p>
      <w:pPr>
        <w:pStyle w:val="style53"/>
        <w:shd w:fill="FFFFFF" w:val="clear"/>
        <w:spacing w:after="0" w:before="0"/>
        <w:ind w:firstLine="540" w:left="20" w:right="0"/>
        <w:contextualSpacing w:val="false"/>
        <w:rPr>
          <w:sz w:val="20"/>
          <w:szCs w:val="20"/>
        </w:rPr>
      </w:pPr>
      <w:r>
        <w:rPr>
          <w:sz w:val="20"/>
          <w:szCs w:val="20"/>
        </w:rPr>
        <w:t>У третьеклассника продолжится формирование</w:t>
      </w:r>
      <w:r>
        <w:rPr>
          <w:rStyle w:val="style17"/>
          <w:sz w:val="20"/>
          <w:szCs w:val="20"/>
        </w:rPr>
        <w:t xml:space="preserve"> предметных</w:t>
      </w:r>
      <w:r>
        <w:rPr>
          <w:sz w:val="20"/>
          <w:szCs w:val="20"/>
        </w:rPr>
        <w:t xml:space="preserve"> результатов обучения:</w:t>
      </w:r>
    </w:p>
    <w:p>
      <w:pPr>
        <w:pStyle w:val="style53"/>
        <w:numPr>
          <w:ilvl w:val="1"/>
          <w:numId w:val="2"/>
        </w:numPr>
        <w:shd w:fill="FFFFFF" w:val="clear"/>
        <w:tabs>
          <w:tab w:leader="none" w:pos="838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>
      <w:pPr>
        <w:pStyle w:val="style53"/>
        <w:numPr>
          <w:ilvl w:val="1"/>
          <w:numId w:val="2"/>
        </w:numPr>
        <w:shd w:fill="FFFFFF" w:val="clear"/>
        <w:tabs>
          <w:tab w:leader="none" w:pos="841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уважительно относиться к России, родному краю, своей семье, истории, культуре, природе нашей страны, её современной жизни;</w:t>
      </w:r>
    </w:p>
    <w:p>
      <w:pPr>
        <w:pStyle w:val="style53"/>
        <w:numPr>
          <w:ilvl w:val="1"/>
          <w:numId w:val="2"/>
        </w:numPr>
        <w:shd w:fill="FFFFFF" w:val="clear"/>
        <w:tabs>
          <w:tab w:leader="none" w:pos="858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осознавать целостность окружающего мира, осваивать основы экологической гра</w:t>
        <w:softHyphen/>
        <w:t>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>
      <w:pPr>
        <w:pStyle w:val="style53"/>
        <w:numPr>
          <w:ilvl w:val="1"/>
          <w:numId w:val="2"/>
        </w:numPr>
        <w:shd w:fill="FFFFFF" w:val="clear"/>
        <w:tabs>
          <w:tab w:leader="none" w:pos="838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>
      <w:pPr>
        <w:pStyle w:val="style53"/>
        <w:numPr>
          <w:ilvl w:val="1"/>
          <w:numId w:val="2"/>
        </w:numPr>
        <w:shd w:fill="FFFFFF" w:val="clear"/>
        <w:tabs>
          <w:tab w:leader="none" w:pos="812" w:val="left"/>
        </w:tabs>
        <w:spacing w:after="190" w:before="0"/>
        <w:ind w:firstLine="540" w:left="20" w:right="0"/>
        <w:contextualSpacing w:val="false"/>
        <w:rPr>
          <w:sz w:val="20"/>
          <w:szCs w:val="20"/>
        </w:rPr>
      </w:pPr>
      <w:r>
        <w:rPr>
          <w:sz w:val="20"/>
          <w:szCs w:val="20"/>
        </w:rPr>
        <w:t>устанавливать и выявлять причинно-следственные связи в окружающем мире.</w:t>
      </w:r>
    </w:p>
    <w:p>
      <w:pPr>
        <w:pStyle w:val="style53"/>
        <w:shd w:fill="FFFFFF" w:val="clear"/>
        <w:spacing w:after="0" w:before="0" w:line="240" w:lineRule="exact"/>
        <w:ind w:firstLine="540" w:left="20" w:right="0"/>
        <w:contextualSpacing w:val="false"/>
        <w:rPr>
          <w:rStyle w:val="style17"/>
          <w:sz w:val="20"/>
          <w:szCs w:val="20"/>
        </w:rPr>
      </w:pPr>
      <w:r>
        <w:rPr>
          <w:sz w:val="20"/>
          <w:szCs w:val="20"/>
        </w:rPr>
        <w:t>У третьеклассника продолжится формирование</w:t>
      </w:r>
      <w:r>
        <w:rPr>
          <w:rStyle w:val="style17"/>
          <w:sz w:val="20"/>
          <w:szCs w:val="20"/>
        </w:rPr>
        <w:t xml:space="preserve"> ИКТ-компетентности:</w:t>
      </w:r>
    </w:p>
    <w:p>
      <w:pPr>
        <w:pStyle w:val="style53"/>
        <w:numPr>
          <w:ilvl w:val="2"/>
          <w:numId w:val="2"/>
        </w:numPr>
        <w:shd w:fill="FFFFFF" w:val="clear"/>
        <w:tabs>
          <w:tab w:leader="none" w:pos="836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  <w:softHyphen/>
        <w:t>лучения; критически относиться к информации и к выбору источника информации;</w:t>
      </w:r>
    </w:p>
    <w:p>
      <w:pPr>
        <w:pStyle w:val="style53"/>
        <w:numPr>
          <w:ilvl w:val="2"/>
          <w:numId w:val="2"/>
        </w:numPr>
        <w:shd w:fill="FFFFFF" w:val="clear"/>
        <w:tabs>
          <w:tab w:leader="none" w:pos="879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создавать текстовые сообщения с использованием средств ИКТ: редактировать, оформлять и сохранять их:</w:t>
      </w:r>
    </w:p>
    <w:p>
      <w:pPr>
        <w:pStyle w:val="style53"/>
        <w:numPr>
          <w:ilvl w:val="2"/>
          <w:numId w:val="2"/>
        </w:numPr>
        <w:shd w:fill="FFFFFF" w:val="clear"/>
        <w:tabs>
          <w:tab w:leader="none" w:pos="865" w:val="left"/>
        </w:tabs>
        <w:spacing w:after="0" w:before="0" w:line="240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  <w:softHyphen/>
        <w:t>зентации.</w:t>
      </w:r>
    </w:p>
    <w:p>
      <w:pPr>
        <w:pStyle w:val="style53"/>
        <w:shd w:fill="FFFFFF" w:val="clear"/>
        <w:tabs>
          <w:tab w:leader="none" w:pos="865" w:val="left"/>
        </w:tabs>
        <w:spacing w:after="0" w:before="0" w:line="240" w:lineRule="exact"/>
        <w:ind w:firstLine="540" w:left="0" w:right="20"/>
        <w:contextualSpacing w:val="fals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Система оценки достижения планируемых результатов освоения предмета. критерии оценивания.</w:t>
      </w:r>
    </w:p>
    <w:p>
      <w:pPr>
        <w:pStyle w:val="style53"/>
        <w:shd w:fill="FFFFFF" w:val="clear"/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>
      <w:pPr>
        <w:pStyle w:val="style53"/>
        <w:shd w:fill="FFFFFF" w:val="clear"/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Система оценки достижения планируемых результатов изучения предмета предпола</w:t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</w:t>
        <w:softHyphen/>
        <w:t>ний ведётся «методом сложения», при котором фиксируется достижение опорного уровня и его превышение.</w:t>
      </w:r>
    </w:p>
    <w:p>
      <w:pPr>
        <w:pStyle w:val="style53"/>
        <w:shd w:fill="FFFFFF" w:val="clear"/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Стандарта, составляющей комплекса оценки достиже</w:t>
        <w:softHyphen/>
        <w:t>ний являются материалы стартовой диагностики, промежуточных и итоговых стандартизи</w:t>
        <w:softHyphen/>
        <w:t>рованных работ по предмету. Остальные работы подобраны так, чтобы их совокупность де</w:t>
        <w:softHyphen/>
        <w:t>монстрировала нарастающие успешность, объём и глубину знаний, достижение более высо</w:t>
        <w:softHyphen/>
        <w:t>ких уровней формируемых учебных действий.</w:t>
      </w:r>
    </w:p>
    <w:p>
      <w:pPr>
        <w:pStyle w:val="style53"/>
        <w:shd w:fill="FFFFFF" w:val="clear"/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Итоговая оценка выводится на основе результатов итоговых комплексных работ - сис</w:t>
        <w:softHyphen/>
        <w:t>темы заданий различного уровня сложности по чтению, русскому языку, математике и окру</w:t>
        <w:softHyphen/>
        <w:t>жающему миру.</w:t>
      </w:r>
    </w:p>
    <w:p>
      <w:pPr>
        <w:pStyle w:val="style53"/>
        <w:shd w:fill="FFFFFF" w:val="clear"/>
        <w:spacing w:after="24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В учебном процессе оценка предметных результатов проводится с помощью диагно</w:t>
        <w:softHyphen/>
        <w:t>стических работ (промежуточных и итоговых), направленных на определение уровня освое</w:t>
        <w:softHyphen/>
        <w:t>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>
      <w:pPr>
        <w:pStyle w:val="style53"/>
        <w:shd w:fill="FFFFFF" w:val="clear"/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Системная оценка личностных, метапредметных и предметных результатов реализует</w:t>
        <w:softHyphen/>
        <w:t>ся в рамках</w:t>
      </w:r>
      <w:r>
        <w:rPr>
          <w:rStyle w:val="style17"/>
          <w:sz w:val="20"/>
          <w:szCs w:val="20"/>
        </w:rPr>
        <w:t xml:space="preserve"> накопительной системы</w:t>
      </w:r>
      <w:r>
        <w:rPr>
          <w:sz w:val="20"/>
          <w:szCs w:val="20"/>
        </w:rPr>
        <w:t>, которая:</w:t>
      </w:r>
    </w:p>
    <w:p>
      <w:pPr>
        <w:pStyle w:val="style53"/>
        <w:numPr>
          <w:ilvl w:val="0"/>
          <w:numId w:val="3"/>
        </w:numPr>
        <w:shd w:fill="FFFFFF" w:val="clear"/>
        <w:tabs>
          <w:tab w:leader="none" w:pos="858" w:val="left"/>
        </w:tabs>
        <w:spacing w:after="0" w:before="0" w:line="257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  <w:softHyphen/>
        <w:t>ства образования;</w:t>
      </w:r>
    </w:p>
    <w:p>
      <w:pPr>
        <w:pStyle w:val="style53"/>
        <w:numPr>
          <w:ilvl w:val="0"/>
          <w:numId w:val="3"/>
        </w:numPr>
        <w:shd w:fill="FFFFFF" w:val="clear"/>
        <w:tabs>
          <w:tab w:leader="none" w:pos="870" w:val="left"/>
        </w:tabs>
        <w:spacing w:after="0" w:before="0" w:line="257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реализует одно из основных положений Федеральных государственных образова</w:t>
        <w:softHyphen/>
        <w:t>тельных стандартов общего образования второго поколения - формирование универсаль</w:t>
        <w:softHyphen/>
        <w:t>ных учебных действий;</w:t>
      </w:r>
    </w:p>
    <w:p>
      <w:pPr>
        <w:pStyle w:val="style53"/>
        <w:numPr>
          <w:ilvl w:val="0"/>
          <w:numId w:val="3"/>
        </w:numPr>
        <w:shd w:fill="FFFFFF" w:val="clear"/>
        <w:tabs>
          <w:tab w:leader="none" w:pos="870" w:val="left"/>
        </w:tabs>
        <w:spacing w:after="0" w:before="0" w:line="257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позволяет учитывать возрастные особенности развития универсальных учебных дей</w:t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>
      <w:pPr>
        <w:pStyle w:val="style53"/>
        <w:numPr>
          <w:ilvl w:val="0"/>
          <w:numId w:val="3"/>
        </w:numPr>
        <w:shd w:fill="FFFFFF" w:val="clear"/>
        <w:tabs>
          <w:tab w:leader="none" w:pos="860" w:val="left"/>
        </w:tabs>
        <w:spacing w:after="238" w:before="0" w:line="257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предполагает активное вовлечение учащихся и их родителей в оценочную деятель</w:t>
        <w:softHyphen/>
        <w:t>ность на основе проблемного анализа, рефлексии и оптимистического прогнозирования.</w:t>
      </w:r>
    </w:p>
    <w:p>
      <w:pPr>
        <w:pStyle w:val="style0"/>
        <w:ind w:hanging="0" w:left="20" w:right="0"/>
        <w:rPr>
          <w:rStyle w:val="style34"/>
        </w:rPr>
      </w:pPr>
      <w:r>
        <w:rPr>
          <w:sz w:val="20"/>
          <w:szCs w:val="20"/>
        </w:rPr>
        <w:t>Критериями оценивания</w:t>
      </w:r>
      <w:r>
        <w:rPr>
          <w:rStyle w:val="style34"/>
        </w:rPr>
        <w:t xml:space="preserve"> являются:</w:t>
      </w:r>
    </w:p>
    <w:p>
      <w:pPr>
        <w:pStyle w:val="style53"/>
        <w:numPr>
          <w:ilvl w:val="0"/>
          <w:numId w:val="3"/>
        </w:numPr>
        <w:shd w:fill="FFFFFF" w:val="clear"/>
        <w:tabs>
          <w:tab w:leader="none" w:pos="862" w:val="left"/>
        </w:tabs>
        <w:spacing w:after="0" w:before="0" w:line="259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>
      <w:pPr>
        <w:pStyle w:val="style53"/>
        <w:numPr>
          <w:ilvl w:val="0"/>
          <w:numId w:val="3"/>
        </w:numPr>
        <w:shd w:fill="FFFFFF" w:val="clear"/>
        <w:tabs>
          <w:tab w:leader="none" w:pos="855" w:val="left"/>
        </w:tabs>
        <w:spacing w:after="0" w:before="0" w:line="259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динамика результатов предметной обученности, формирования универсальных учебных действий.</w:t>
      </w:r>
    </w:p>
    <w:p>
      <w:pPr>
        <w:pStyle w:val="style53"/>
        <w:shd w:fill="FFFFFF" w:val="clear"/>
        <w:spacing w:after="242" w:before="0" w:line="254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>
      <w:pPr>
        <w:pStyle w:val="style53"/>
        <w:shd w:fill="FFFFFF" w:val="clear"/>
        <w:spacing w:after="240" w:before="0"/>
        <w:ind w:firstLine="540" w:left="20" w:right="20"/>
        <w:contextualSpacing w:val="false"/>
        <w:rPr>
          <w:sz w:val="20"/>
          <w:szCs w:val="20"/>
        </w:rPr>
      </w:pPr>
      <w:r>
        <w:rPr>
          <w:rStyle w:val="style17"/>
          <w:sz w:val="20"/>
          <w:szCs w:val="20"/>
        </w:rPr>
        <w:t>Текущий контроль</w:t>
      </w:r>
      <w:r>
        <w:rPr>
          <w:sz w:val="20"/>
          <w:szCs w:val="20"/>
        </w:rP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</w:t>
        <w:softHyphen/>
        <w:t>лю в форме тестов и практических работ. Работы для текущего контроля состоят из не</w:t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>
      <w:pPr>
        <w:pStyle w:val="style53"/>
        <w:shd w:fill="FFFFFF" w:val="clear"/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rStyle w:val="style17"/>
          <w:sz w:val="20"/>
          <w:szCs w:val="20"/>
        </w:rPr>
        <w:t>Тематический контроль</w:t>
      </w:r>
      <w:r>
        <w:rPr>
          <w:sz w:val="20"/>
          <w:szCs w:val="20"/>
        </w:rPr>
        <w:t xml:space="preserve"> по окружающему миру проводится в устной форме. Для те</w:t>
        <w:softHyphen/>
        <w:t>матических проверок выбираются узловые вопросы программы.</w:t>
      </w:r>
    </w:p>
    <w:p>
      <w:pPr>
        <w:pStyle w:val="style53"/>
        <w:shd w:fill="FFFFFF" w:val="clear"/>
        <w:spacing w:after="24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Основанием для выставления</w:t>
      </w:r>
      <w:r>
        <w:rPr>
          <w:rStyle w:val="style17"/>
          <w:sz w:val="20"/>
          <w:szCs w:val="20"/>
        </w:rPr>
        <w:t xml:space="preserve"> итоговой оценки</w:t>
      </w:r>
      <w:r>
        <w:rPr>
          <w:sz w:val="20"/>
          <w:szCs w:val="20"/>
        </w:rPr>
        <w:t xml:space="preserve"> знаний служат результаты наблюде</w:t>
        <w:softHyphen/>
        <w:t>ний учителя за повседневной работой учеников, устного опроса, текущих, тестовых и прак</w:t>
        <w:softHyphen/>
        <w:t>тических работ, итоговой диагностической работы.</w:t>
      </w:r>
    </w:p>
    <w:p>
      <w:pPr>
        <w:pStyle w:val="style0"/>
        <w:keepNext/>
        <w:keepLines/>
        <w:ind w:hanging="0" w:left="960" w:right="0"/>
        <w:rPr>
          <w:rStyle w:val="style42"/>
          <w:b/>
          <w:sz w:val="20"/>
          <w:szCs w:val="20"/>
        </w:rPr>
      </w:pPr>
      <w:r>
        <w:rPr>
          <w:rStyle w:val="style42"/>
          <w:b/>
          <w:sz w:val="20"/>
          <w:szCs w:val="20"/>
        </w:rPr>
        <w:t>Классификация ошибок и недочетов, влияющих на снижение оценки</w:t>
      </w:r>
    </w:p>
    <w:p>
      <w:pPr>
        <w:pStyle w:val="style0"/>
        <w:keepNext/>
        <w:keepLines/>
        <w:ind w:firstLine="540" w:left="20" w:right="0"/>
        <w:jc w:val="both"/>
        <w:rPr>
          <w:rStyle w:val="style42"/>
          <w:sz w:val="20"/>
          <w:szCs w:val="20"/>
        </w:rPr>
      </w:pPr>
      <w:r>
        <w:rPr>
          <w:rStyle w:val="style42"/>
          <w:sz w:val="20"/>
          <w:szCs w:val="20"/>
        </w:rPr>
        <w:t>Ошибки: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60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неправильное определение понятия, замена существенной характеристики понятия несущественной;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67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нарушение последовательности в описании объекта (явления) в тех случаях, когда она является существенной;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62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неправильное раскрытие (в рассказе-рассуждении) причины, закономерности, усло</w:t>
        <w:softHyphen/>
        <w:t>вия протекания того или иного изученного явления;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60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ошибки в сравнении объектов, их классификации на группы по существенным при</w:t>
        <w:softHyphen/>
        <w:t>знакам;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62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55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67" w:val="left"/>
        </w:tabs>
        <w:spacing w:after="0" w:before="0"/>
        <w:ind w:firstLine="540" w:left="20" w:right="0"/>
        <w:contextualSpacing w:val="false"/>
        <w:rPr>
          <w:sz w:val="20"/>
          <w:szCs w:val="20"/>
        </w:rPr>
      </w:pPr>
      <w:r>
        <w:rPr>
          <w:sz w:val="20"/>
          <w:szCs w:val="20"/>
        </w:rPr>
        <w:t>ошибки при постановке опыта, приводящие к неправильному результату;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65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неумение ориентироваться на карте и плане, затруднения в правильном показе изу</w:t>
        <w:softHyphen/>
        <w:t>ченных объектов (природоведческих и исторических).</w:t>
      </w:r>
    </w:p>
    <w:p>
      <w:pPr>
        <w:pStyle w:val="style0"/>
        <w:keepNext/>
        <w:keepLines/>
        <w:ind w:firstLine="540" w:left="20" w:right="0"/>
        <w:jc w:val="both"/>
        <w:rPr>
          <w:rStyle w:val="style42"/>
          <w:sz w:val="20"/>
          <w:szCs w:val="20"/>
        </w:rPr>
      </w:pPr>
      <w:r>
        <w:rPr>
          <w:rStyle w:val="style42"/>
          <w:sz w:val="20"/>
          <w:szCs w:val="20"/>
        </w:rPr>
        <w:t>Недочеты: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79" w:val="left"/>
        </w:tabs>
        <w:spacing w:after="0" w:before="0"/>
        <w:ind w:firstLine="540" w:left="20" w:right="0"/>
        <w:contextualSpacing w:val="false"/>
        <w:rPr>
          <w:sz w:val="20"/>
          <w:szCs w:val="20"/>
        </w:rPr>
      </w:pPr>
      <w:r>
        <w:rPr>
          <w:sz w:val="20"/>
          <w:szCs w:val="20"/>
        </w:rPr>
        <w:t>преобладание при описании объекта несущественных его признаков;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60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неточности при выполнении рисунков, схем, таблиц, не влияющие отрицательно на результат работы; отсутствие обозначений и подписей;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53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58" w:val="left"/>
        </w:tabs>
        <w:spacing w:after="0" w:before="0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неточности в определении назначения прибора, его применение осуществляется после наводящих вопросов;</w:t>
      </w:r>
    </w:p>
    <w:p>
      <w:pPr>
        <w:pStyle w:val="style53"/>
        <w:numPr>
          <w:ilvl w:val="0"/>
          <w:numId w:val="1"/>
        </w:numPr>
        <w:shd w:fill="FFFFFF" w:val="clear"/>
        <w:tabs>
          <w:tab w:leader="none" w:pos="874" w:val="left"/>
        </w:tabs>
        <w:spacing w:after="174" w:before="0"/>
        <w:ind w:firstLine="540" w:left="20" w:right="0"/>
        <w:contextualSpacing w:val="false"/>
        <w:rPr>
          <w:sz w:val="20"/>
          <w:szCs w:val="20"/>
        </w:rPr>
      </w:pPr>
      <w:r>
        <w:rPr>
          <w:sz w:val="20"/>
          <w:szCs w:val="20"/>
        </w:rPr>
        <w:t>неточности при нахождении объекта на карте.</w:t>
      </w:r>
    </w:p>
    <w:p>
      <w:pPr>
        <w:pStyle w:val="style0"/>
        <w:keepNext/>
        <w:keepLines/>
        <w:spacing w:line="259" w:lineRule="exact"/>
        <w:ind w:hanging="0" w:left="2220" w:right="0"/>
        <w:rPr>
          <w:rStyle w:val="style42"/>
          <w:b/>
          <w:sz w:val="20"/>
          <w:szCs w:val="20"/>
        </w:rPr>
      </w:pPr>
      <w:r>
        <w:rPr>
          <w:rStyle w:val="style42"/>
          <w:b/>
          <w:sz w:val="20"/>
          <w:szCs w:val="20"/>
        </w:rPr>
        <w:t>Характеристика цифровой оценки (отметки)</w:t>
      </w:r>
    </w:p>
    <w:p>
      <w:pPr>
        <w:pStyle w:val="style53"/>
        <w:shd w:fill="FFFFFF" w:val="clear"/>
        <w:spacing w:after="0" w:before="0" w:line="259" w:lineRule="exact"/>
        <w:ind w:firstLine="540" w:left="20" w:right="20"/>
        <w:contextualSpacing w:val="false"/>
        <w:rPr>
          <w:sz w:val="20"/>
          <w:szCs w:val="20"/>
        </w:rPr>
      </w:pPr>
      <w:r>
        <w:rPr>
          <w:rStyle w:val="style17"/>
          <w:sz w:val="20"/>
          <w:szCs w:val="20"/>
        </w:rPr>
        <w:t>«5» («отлично»)</w:t>
      </w:r>
      <w:r>
        <w:rPr>
          <w:sz w:val="20"/>
          <w:szCs w:val="20"/>
        </w:rPr>
        <w:t xml:space="preserve"> - уровень выполнения требований значительно выше удовлетвори</w:t>
        <w:softHyphen/>
        <w:t>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>
      <w:pPr>
        <w:pStyle w:val="style53"/>
        <w:shd w:fill="FFFFFF" w:val="clear"/>
        <w:spacing w:after="0" w:before="0" w:line="259" w:lineRule="exact"/>
        <w:ind w:firstLine="540" w:left="20" w:right="20"/>
        <w:contextualSpacing w:val="false"/>
        <w:rPr>
          <w:sz w:val="20"/>
          <w:szCs w:val="20"/>
        </w:rPr>
      </w:pPr>
      <w:r>
        <w:rPr>
          <w:rStyle w:val="style17"/>
          <w:sz w:val="20"/>
          <w:szCs w:val="20"/>
        </w:rPr>
        <w:t>«4» («хорошо») -</w:t>
      </w:r>
      <w:r>
        <w:rPr>
          <w:sz w:val="20"/>
          <w:szCs w:val="20"/>
        </w:rPr>
        <w:t xml:space="preserve"> уровень выполнения требований выше удовлетворительного: ис</w:t>
        <w:softHyphen/>
        <w:t>пользование дополнительного материала, полнота и логичность раскрытия вопроса; само</w:t>
        <w:softHyphen/>
        <w:t>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</w:t>
        <w:softHyphen/>
        <w:t>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>
      <w:pPr>
        <w:pStyle w:val="style53"/>
        <w:shd w:fill="FFFFFF" w:val="clear"/>
        <w:spacing w:after="0" w:before="0" w:line="259" w:lineRule="exact"/>
        <w:ind w:firstLine="540" w:left="20" w:right="20"/>
        <w:contextualSpacing w:val="false"/>
        <w:rPr>
          <w:sz w:val="20"/>
          <w:szCs w:val="20"/>
        </w:rPr>
      </w:pPr>
      <w:r>
        <w:rPr>
          <w:rStyle w:val="style17"/>
          <w:sz w:val="20"/>
          <w:szCs w:val="20"/>
        </w:rPr>
        <w:t>«3» («удовлетворительно») -</w:t>
      </w:r>
      <w:r>
        <w:rPr>
          <w:sz w:val="20"/>
          <w:szCs w:val="20"/>
        </w:rPr>
        <w:t xml:space="preserve"> достаточный минимальный уровень выполнения тре</w:t>
        <w:softHyphen/>
        <w:t>бований, предъявляемых к конкретной работе; не более 4-6 ошибок или 10 недочетов по те</w:t>
        <w:softHyphen/>
        <w:t>кущему учебному материалу; не более 3-5 ошибок или не более 8 недочетов по пройденно</w:t>
        <w:softHyphen/>
        <w:t>му учебному материалу; отдельные нарушения логики изложения материала; неполнота раскрытия вопроса.</w:t>
      </w:r>
    </w:p>
    <w:p>
      <w:pPr>
        <w:pStyle w:val="style53"/>
        <w:shd w:fill="FFFFFF" w:val="clear"/>
        <w:spacing w:after="300" w:before="0" w:line="259" w:lineRule="exact"/>
        <w:ind w:firstLine="540" w:left="20" w:right="20"/>
        <w:contextualSpacing w:val="false"/>
        <w:rPr>
          <w:sz w:val="20"/>
          <w:szCs w:val="20"/>
        </w:rPr>
      </w:pPr>
      <w:r>
        <w:rPr>
          <w:rStyle w:val="style17"/>
          <w:sz w:val="20"/>
          <w:szCs w:val="20"/>
        </w:rPr>
        <w:t>«2» («плохо») -</w:t>
      </w:r>
      <w:r>
        <w:rPr>
          <w:sz w:val="20"/>
          <w:szCs w:val="20"/>
        </w:rPr>
        <w:t xml:space="preserve">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  <w:softHyphen/>
        <w:t>дочетов по пройденному материалу; нарушение логики; неполнота, нераскрытость обсуж</w:t>
        <w:softHyphen/>
        <w:t>даемого вопроса, отсутствие аргументации либо ошибочность ее основных положений.</w:t>
      </w:r>
    </w:p>
    <w:p>
      <w:pPr>
        <w:pStyle w:val="style0"/>
        <w:keepNext/>
        <w:keepLines/>
        <w:spacing w:line="259" w:lineRule="exact"/>
        <w:ind w:hanging="0" w:left="1660" w:right="0"/>
        <w:rPr>
          <w:rStyle w:val="style42"/>
          <w:b/>
          <w:sz w:val="20"/>
          <w:szCs w:val="20"/>
        </w:rPr>
      </w:pPr>
      <w:r>
        <w:rPr>
          <w:rStyle w:val="style42"/>
          <w:b/>
          <w:sz w:val="20"/>
          <w:szCs w:val="20"/>
        </w:rPr>
        <w:t>Характеристика словесной оценки (оценочное суждение)</w:t>
      </w:r>
    </w:p>
    <w:p>
      <w:pPr>
        <w:pStyle w:val="style53"/>
        <w:shd w:fill="FFFFFF" w:val="clear"/>
        <w:spacing w:after="0" w:before="0" w:line="259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Словесная оценка есть краткая характеристика результатов учебного труда школьни</w:t>
        <w:softHyphen/>
        <w:t>ков. Эта форма оценочного суждения позволяет раскрыть перед учеником динамику резуль</w:t>
        <w:softHyphen/>
        <w:t>татов его учебной деятельности, проанализировать его возможности и прилежание. Осо</w:t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>
      <w:pPr>
        <w:pStyle w:val="style53"/>
        <w:shd w:fill="FFFFFF" w:val="clear"/>
        <w:spacing w:after="211" w:before="0" w:line="259" w:lineRule="exact"/>
        <w:ind w:firstLine="540" w:left="20" w:right="20"/>
        <w:contextualSpacing w:val="false"/>
        <w:rPr>
          <w:sz w:val="20"/>
          <w:szCs w:val="20"/>
        </w:rPr>
      </w:pPr>
      <w:r>
        <w:rPr>
          <w:sz w:val="20"/>
          <w:szCs w:val="20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>
      <w:pPr>
        <w:pStyle w:val="style53"/>
        <w:shd w:fill="FFFFFF" w:val="clear"/>
        <w:tabs>
          <w:tab w:leader="none" w:pos="853" w:val="left"/>
        </w:tabs>
        <w:spacing w:after="0" w:before="0" w:line="100" w:lineRule="atLeast"/>
        <w:ind w:hanging="0" w:left="560" w:right="260"/>
        <w:contextualSpacing w:val="fals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jc w:val="center"/>
        <w:rPr>
          <w:rFonts w:ascii="Cambria" w:cs="Times New Roman" w:hAnsi="Cambria"/>
          <w:b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jc w:val="center"/>
        <w:rPr>
          <w:rFonts w:ascii="Cambria" w:cs="Times New Roman" w:hAnsi="Cambria"/>
          <w:b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jc w:val="center"/>
        <w:rPr>
          <w:rFonts w:ascii="Cambria" w:cs="Times New Roman" w:hAnsi="Cambria"/>
          <w:b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</w:r>
    </w:p>
    <w:p>
      <w:pPr>
        <w:sectPr>
          <w:type w:val="nextPage"/>
          <w:pgSz w:h="11906" w:orient="landscape" w:w="16838"/>
          <w:pgMar w:bottom="720" w:footer="0" w:gutter="0" w:header="0" w:left="720" w:right="720" w:top="720"/>
          <w:pgNumType w:fmt="decimal"/>
          <w:formProt w:val="false"/>
          <w:textDirection w:val="lrTb"/>
          <w:docGrid w:charSpace="0" w:linePitch="360" w:type="default"/>
        </w:sectPr>
        <w:pStyle w:val="style52"/>
        <w:shd w:fill="FFFFFF" w:val="clear"/>
        <w:spacing w:after="0" w:before="0"/>
        <w:ind w:hanging="0" w:left="0" w:right="0"/>
        <w:contextualSpacing w:val="false"/>
        <w:jc w:val="center"/>
        <w:rPr>
          <w:rFonts w:ascii="Cambria" w:cs="Times New Roman" w:hAnsi="Cambria"/>
          <w:b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Раздел 2 «Содержание учебного предмета»</w:t>
      </w:r>
    </w:p>
    <w:p>
      <w:pPr>
        <w:pStyle w:val="style0"/>
        <w:shd w:fill="FFFFFF" w:val="clear"/>
        <w:ind w:hanging="0" w:left="34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</w:p>
    <w:tbl>
      <w:tblPr>
        <w:jc w:val="left"/>
        <w:tblInd w:type="dxa" w:w="5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749"/>
        <w:gridCol w:w="2239"/>
        <w:gridCol w:w="819"/>
        <w:gridCol w:w="9439"/>
        <w:gridCol w:w="2152"/>
      </w:tblGrid>
      <w:tr>
        <w:trPr>
          <w:cantSplit w:val="false"/>
        </w:trPr>
        <w:tc>
          <w:tcPr>
            <w:tcW w:type="dxa" w:w="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2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Раздел учебной программы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Кол-во часов</w:t>
            </w:r>
          </w:p>
        </w:tc>
        <w:tc>
          <w:tcPr>
            <w:tcW w:type="dxa" w:w="9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style0"/>
              <w:tabs>
                <w:tab w:leader="none" w:pos="4185" w:val="left"/>
              </w:tabs>
              <w:jc w:val="center"/>
              <w:rPr/>
            </w:pPr>
            <w:r>
              <w:rPr/>
              <w:t>Содержательные линии</w:t>
            </w:r>
          </w:p>
        </w:tc>
        <w:tc>
          <w:tcPr>
            <w:tcW w:type="dxa" w:w="21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Лабораторные оценочные, контрольные оценочные, практические оценочные  работы</w:t>
            </w:r>
          </w:p>
        </w:tc>
      </w:tr>
      <w:tr>
        <w:trPr>
          <w:trHeight w:hRule="atLeast" w:val="4385"/>
          <w:cantSplit w:val="false"/>
        </w:trPr>
        <w:tc>
          <w:tcPr>
            <w:tcW w:type="dxa" w:w="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1</w:t>
            </w:r>
          </w:p>
        </w:tc>
        <w:tc>
          <w:tcPr>
            <w:tcW w:type="dxa" w:w="2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Как устроен мир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type="dxa" w:w="9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Природа, её разнообразие. Растения, животные, грибы, бактерии - царства живой при</w:t>
              <w:softHyphen/>
              <w:t>роды. Связи в природе (между неживой и живой природой, растениями и животными и т.д.). Роль природы в жизни людей.</w:t>
            </w:r>
          </w:p>
          <w:p>
            <w:pPr>
              <w:pStyle w:val="style0"/>
              <w:rPr/>
            </w:pPr>
            <w:r>
              <w:rPr/>
              <w:t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</w:t>
            </w:r>
          </w:p>
          <w:p>
            <w:pPr>
              <w:pStyle w:val="style0"/>
              <w:rPr/>
            </w:pPr>
            <w:r>
              <w:rPr/>
              <w:t>Общество. Семья, народ, государство - части общества. Человек - часть общества. Человечество.</w:t>
            </w:r>
          </w:p>
          <w:p>
            <w:pPr>
              <w:pStyle w:val="style0"/>
              <w:rPr/>
            </w:pPr>
            <w:r>
              <w:rPr/>
      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        <w:softHyphen/>
              <w:t>ма человечества. Воздействие людей на природу (отрицательное и положительное). Меры по охране природы.</w:t>
            </w:r>
          </w:p>
        </w:tc>
        <w:tc>
          <w:tcPr>
            <w:tcW w:type="dxa" w:w="21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2</w:t>
            </w:r>
          </w:p>
        </w:tc>
        <w:tc>
          <w:tcPr>
            <w:tcW w:type="dxa" w:w="2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Эта удивительная природа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type="dxa" w:w="9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Тела, вещества, частицы. Разнообразие веществ. Твердые вещества, жидкости и газы.</w:t>
            </w:r>
          </w:p>
          <w:p>
            <w:pPr>
              <w:pStyle w:val="style0"/>
              <w:rPr/>
            </w:pPr>
            <w:r>
              <w:rPr/>
              <w:t>Воздух, его состав и свойства. Значение воздуха для живых организмов. Источники за</w:t>
              <w:softHyphen/>
              <w:t>грязнения воздуха. Охрана воздуха от загрязнений.</w:t>
            </w:r>
          </w:p>
          <w:p>
            <w:pPr>
              <w:pStyle w:val="style0"/>
              <w:rPr/>
            </w:pPr>
            <w:r>
              <w:rPr/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</w:t>
              <w:softHyphen/>
              <w:t>мия воды в быту.</w:t>
            </w:r>
          </w:p>
          <w:p>
            <w:pPr>
              <w:pStyle w:val="style0"/>
              <w:rPr/>
            </w:pPr>
            <w:r>
              <w:rPr/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</w:t>
              <w:softHyphen/>
              <w:t>тельности людей. Охрана почвы.</w:t>
            </w:r>
          </w:p>
          <w:p>
            <w:pPr>
              <w:pStyle w:val="style0"/>
              <w:rPr/>
            </w:pPr>
            <w:r>
              <w:rPr/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</w:t>
              <w:softHyphen/>
              <w:t>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>
            <w:pPr>
              <w:pStyle w:val="style0"/>
              <w:rPr/>
            </w:pPr>
            <w:r>
              <w:rPr/>
              <w:t>Животные, их разнообразие. Группы животных (насекомые, рыбы, земноводные, пре</w:t>
              <w:softHyphen/>
              <w:t>смыкающиеся, птицы, звери и др.)</w:t>
            </w:r>
          </w:p>
          <w:p>
            <w:pPr>
              <w:pStyle w:val="style0"/>
              <w:rPr/>
            </w:pPr>
            <w:r>
              <w:rPr/>
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>
            <w:pPr>
              <w:pStyle w:val="style0"/>
              <w:rPr/>
            </w:pPr>
            <w:r>
              <w:rPr/>
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>
            <w:pPr>
              <w:pStyle w:val="style0"/>
              <w:rPr/>
            </w:pPr>
            <w:r>
              <w:rPr/>
              <w:t>Представление о круговороте жизни и его звеньях (организмы-производители, ор- ганизмы-потребители, организмы-разрушители). Роль почвы в круговороте жизни.</w:t>
            </w:r>
          </w:p>
          <w:p>
            <w:pPr>
              <w:pStyle w:val="style0"/>
              <w:rPr/>
            </w:pPr>
            <w:r>
              <w:rPr/>
              <w:t>Практические работы: Тела, вещества, частицы. Обнаружение крахмала в продук</w:t>
              <w:softHyphen/>
              <w:t>тах питания. Свойства воздуха. Свойства воды. Круговорот воды в природе. Состав почвы. Размножение и развитие растений.</w:t>
            </w:r>
          </w:p>
        </w:tc>
        <w:tc>
          <w:tcPr>
            <w:tcW w:type="dxa" w:w="21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rStyle w:val="style22"/>
                <w:rFonts w:ascii="Cambria" w:hAnsi="Cambria"/>
                <w:sz w:val="28"/>
                <w:szCs w:val="28"/>
              </w:rPr>
            </w:pPr>
            <w:r>
              <w:rPr>
                <w:rStyle w:val="style33"/>
                <w:rFonts w:ascii="Cambria" w:hAnsi="Cambria"/>
                <w:sz w:val="28"/>
                <w:szCs w:val="28"/>
              </w:rPr>
              <w:t>Практиче</w:t>
              <w:softHyphen/>
              <w:t xml:space="preserve">ская работа  № 1 </w:t>
            </w:r>
            <w:r>
              <w:rPr>
                <w:rStyle w:val="style22"/>
                <w:rFonts w:ascii="Cambria" w:hAnsi="Cambria"/>
                <w:sz w:val="28"/>
                <w:szCs w:val="28"/>
              </w:rPr>
              <w:t>«Тела, ве</w:t>
              <w:softHyphen/>
              <w:t>щества, частицы».</w:t>
            </w:r>
          </w:p>
          <w:p>
            <w:pPr>
              <w:pStyle w:val="style0"/>
              <w:rPr>
                <w:sz w:val="28"/>
              </w:rPr>
            </w:pPr>
            <w:r>
              <w:rPr>
                <w:sz w:val="28"/>
              </w:rPr>
              <w:t>22.09</w:t>
            </w:r>
          </w:p>
          <w:p>
            <w:pPr>
              <w:pStyle w:val="style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Практиче</w:t>
              <w:softHyphen/>
              <w:t>ская рабо</w:t>
              <w:softHyphen/>
              <w:t>та № 2 «Обнару</w:t>
              <w:softHyphen/>
              <w:t>жение крахмала в продуктах питания».</w:t>
            </w:r>
            <w:r>
              <w:rPr>
                <w:rFonts w:ascii="Cambria" w:hAnsi="Cambria"/>
                <w:sz w:val="28"/>
              </w:rPr>
              <w:t>28.09</w:t>
            </w:r>
          </w:p>
          <w:p>
            <w:pPr>
              <w:pStyle w:val="style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Практиче</w:t>
              <w:softHyphen/>
              <w:t>ская рабо</w:t>
              <w:softHyphen/>
              <w:t>та № 3 «Свойства воздуха».29.09</w:t>
            </w:r>
          </w:p>
          <w:p>
            <w:pPr>
              <w:pStyle w:val="style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Практиче</w:t>
              <w:softHyphen/>
              <w:t>ская рабо</w:t>
              <w:softHyphen/>
              <w:t>та № 4 «Свойства воды».05.10</w:t>
            </w:r>
          </w:p>
          <w:p>
            <w:pPr>
              <w:pStyle w:val="style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Практиче</w:t>
              <w:softHyphen/>
              <w:t>ская рабо</w:t>
              <w:softHyphen/>
              <w:t>та № 5 «Кругово</w:t>
              <w:softHyphen/>
              <w:t>рот воды в природе».06.10</w:t>
            </w:r>
          </w:p>
          <w:p>
            <w:pPr>
              <w:pStyle w:val="style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Практиче</w:t>
              <w:softHyphen/>
              <w:t>ская рабо</w:t>
              <w:softHyphen/>
              <w:t>та № 6 «Состав почвы».19.10</w:t>
            </w:r>
          </w:p>
          <w:p>
            <w:pPr>
              <w:pStyle w:val="style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Практиче</w:t>
              <w:softHyphen/>
              <w:t>ская рабо</w:t>
              <w:softHyphen/>
              <w:t>та № 7 «Размно</w:t>
              <w:softHyphen/>
              <w:t>жение и развитие растений». 27.10</w:t>
            </w:r>
          </w:p>
        </w:tc>
      </w:tr>
      <w:tr>
        <w:trPr>
          <w:cantSplit w:val="false"/>
        </w:trPr>
        <w:tc>
          <w:tcPr>
            <w:tcW w:type="dxa" w:w="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type="dxa" w:w="2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 xml:space="preserve">Мы и наше здоровье    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type="dxa" w:w="9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      </w:r>
          </w:p>
          <w:p>
            <w:pPr>
              <w:pStyle w:val="style0"/>
              <w:rPr/>
            </w:pPr>
            <w:r>
              <w:rPr/>
              <w:t>Кожа, ее значение и гигиена. Первая помощь при небольших ранениях, ушибах, ожо</w:t>
              <w:softHyphen/>
              <w:t>гах, обмораживании.</w:t>
            </w:r>
          </w:p>
          <w:p>
            <w:pPr>
              <w:pStyle w:val="style0"/>
              <w:rPr/>
            </w:pPr>
            <w:r>
              <w:rPr/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>
            <w:pPr>
              <w:pStyle w:val="style0"/>
              <w:rPr/>
            </w:pPr>
            <w:r>
              <w:rPr/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>
            <w:pPr>
              <w:pStyle w:val="style0"/>
              <w:rPr/>
            </w:pPr>
            <w:r>
              <w:rPr/>
              <w:t>Дыхательная и кровеносная системы, их роль в организме.</w:t>
            </w:r>
          </w:p>
          <w:p>
            <w:pPr>
              <w:pStyle w:val="style0"/>
              <w:rPr/>
            </w:pPr>
            <w:r>
              <w:rPr/>
              <w:t>Закаливание воздухом, водой, солнцем. Инфекционные болезни и способы их преду</w:t>
              <w:softHyphen/>
              <w:t>преждения. Аллергия. Здоровый образ жизни. Табак, алкоголь, наркотики - враги здоровья.</w:t>
            </w:r>
          </w:p>
          <w:p>
            <w:pPr>
              <w:pStyle w:val="style0"/>
              <w:rPr/>
            </w:pPr>
            <w:r>
              <w:rPr/>
              <w:t>Практические работы: Знакомство с внешним строением кожи. Подсчет ударов пульса.</w:t>
            </w:r>
          </w:p>
        </w:tc>
        <w:tc>
          <w:tcPr>
            <w:tcW w:type="dxa" w:w="21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Практиче</w:t>
              <w:softHyphen/>
              <w:t>ская рабо</w:t>
              <w:softHyphen/>
              <w:t>та № 8 «Знаком</w:t>
              <w:softHyphen/>
              <w:t>ство с внешним строением кожи».08.12 Практиче</w:t>
              <w:softHyphen/>
              <w:t>ская рабо</w:t>
              <w:softHyphen/>
              <w:t>та № 9 «Подсчет ударов пульса».</w:t>
            </w:r>
          </w:p>
          <w:p>
            <w:pPr>
              <w:pStyle w:val="style0"/>
              <w:rPr/>
            </w:pPr>
            <w:r>
              <w:rPr/>
              <w:t>21.12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>
                <w:rStyle w:val="style22"/>
                <w:rFonts w:ascii="Cambria" w:hAnsi="Cambria"/>
                <w:sz w:val="28"/>
                <w:szCs w:val="28"/>
              </w:rPr>
            </w:pPr>
            <w:r>
              <w:rPr>
                <w:rStyle w:val="style22"/>
                <w:rFonts w:ascii="Cambria" w:hAnsi="Cambria"/>
                <w:sz w:val="28"/>
                <w:szCs w:val="28"/>
              </w:rPr>
              <w:t>Проверим себя и оце</w:t>
              <w:softHyphen/>
              <w:t>ним свои достижения за первое полугодие.</w:t>
            </w:r>
          </w:p>
          <w:p>
            <w:pPr>
              <w:pStyle w:val="style0"/>
              <w:rPr/>
            </w:pPr>
            <w:r>
              <w:rPr/>
              <w:t>22.12</w:t>
            </w:r>
          </w:p>
        </w:tc>
      </w:tr>
      <w:tr>
        <w:trPr>
          <w:cantSplit w:val="false"/>
        </w:trPr>
        <w:tc>
          <w:tcPr>
            <w:tcW w:type="dxa" w:w="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type="dxa" w:w="2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Наша безопасность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type="dxa" w:w="9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Как действовать при возникновении пожара в квартире (доме), при аварии водопрово</w:t>
              <w:softHyphen/>
              <w:t>да, утечке газа.</w:t>
            </w:r>
          </w:p>
          <w:p>
            <w:pPr>
              <w:pStyle w:val="style0"/>
              <w:rPr/>
            </w:pPr>
            <w:r>
              <w:rPr/>
              <w:t>Правила безопасного поведения пешехода на улице. Безопасность при езде на вело</w:t>
              <w:softHyphen/>
      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        <w:softHyphen/>
              <w:t>щие, предписывающие, информационно-указательные, знаки сервиса.</w:t>
            </w:r>
          </w:p>
          <w:p>
            <w:pPr>
              <w:pStyle w:val="style0"/>
              <w:rPr/>
            </w:pPr>
            <w:r>
              <w:rPr/>
              <w:t>Опасные места в квартире, доме и его окрестностях: балкон, подоконник, лифт, строй</w:t>
              <w:softHyphen/>
              <w:t>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</w:t>
              <w:softHyphen/>
              <w:t>ление природы. Как вести себя во время грозы.</w:t>
            </w:r>
          </w:p>
          <w:p>
            <w:pPr>
              <w:pStyle w:val="style0"/>
              <w:rPr/>
            </w:pPr>
            <w:r>
              <w:rPr/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>
            <w:pPr>
              <w:pStyle w:val="style0"/>
              <w:rPr/>
            </w:pPr>
            <w:r>
              <w:rPr/>
              <w:t>Экологическая безопасность. Как защититься от загрязненного воздуха и от загрязнен</w:t>
              <w:softHyphen/>
              <w:t>ной воды. Бытовой фильтр для очистки воды, его устройство и использование. Как за</w:t>
              <w:softHyphen/>
              <w:t>щититься от продуктов питания, содержащих загрязняющие вещества.</w:t>
            </w:r>
          </w:p>
          <w:p>
            <w:pPr>
              <w:pStyle w:val="style0"/>
              <w:rPr/>
            </w:pPr>
            <w:r>
              <w:rPr/>
              <w:t>Практическая работа: Устройство и работа бытового фильтра для очистки воды.</w:t>
            </w:r>
          </w:p>
        </w:tc>
        <w:tc>
          <w:tcPr>
            <w:tcW w:type="dxa" w:w="21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Практиче</w:t>
              <w:softHyphen/>
              <w:t>ская рабо</w:t>
              <w:softHyphen/>
              <w:t>та № 10 «Устрой</w:t>
              <w:softHyphen/>
              <w:t>ство и ра</w:t>
              <w:softHyphen/>
              <w:t>бота бы</w:t>
              <w:softHyphen/>
              <w:t>тового фильтра для очист</w:t>
              <w:softHyphen/>
              <w:t>ки воды».02.02</w:t>
            </w:r>
          </w:p>
        </w:tc>
      </w:tr>
      <w:tr>
        <w:trPr>
          <w:cantSplit w:val="false"/>
        </w:trPr>
        <w:tc>
          <w:tcPr>
            <w:tcW w:type="dxa" w:w="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type="dxa" w:w="2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Чему учит экономика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b/>
              </w:rPr>
            </w:pPr>
            <w:r>
              <w:rPr/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type="dxa" w:w="9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Потребности людей. Какие потребности удовлетворяет экономика. Что такое товары и услуги.</w:t>
            </w:r>
          </w:p>
          <w:p>
            <w:pPr>
              <w:pStyle w:val="style0"/>
              <w:rPr/>
            </w:pPr>
            <w:r>
              <w:rPr/>
              <w:t>Природные богатства - основа экономики. Капитал и труд, их значение для производ</w:t>
              <w:softHyphen/>
              <w:t>ства товаров и услуг. Физический и умственный труд. Зависимость успеха труда от об</w:t>
              <w:softHyphen/>
              <w:t>разования и здоровья людей.</w:t>
            </w:r>
          </w:p>
          <w:p>
            <w:pPr>
              <w:pStyle w:val="style0"/>
              <w:rPr/>
            </w:pPr>
            <w:r>
              <w:rPr/>
              <w:t>Полезные ископаемые, их разнообразие, роль в экономике. Способы добычи полезных ископаемых. Охрана подземных богатств.</w:t>
            </w:r>
          </w:p>
          <w:p>
            <w:pPr>
              <w:pStyle w:val="style0"/>
              <w:rPr/>
            </w:pPr>
            <w:r>
              <w:rPr/>
      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</w:t>
              <w:softHyphen/>
              <w:t>ленность, пищевая промышленность и др.</w:t>
            </w:r>
          </w:p>
          <w:p>
            <w:pPr>
              <w:pStyle w:val="style0"/>
              <w:rPr/>
            </w:pPr>
            <w:r>
              <w:rPr/>
              <w:t>Роль денег в экономике. Денежные единицы разных стран (рубль, доллар, евро). Зара</w:t>
              <w:softHyphen/>
              <w:t>ботная плата.</w:t>
            </w:r>
          </w:p>
          <w:p>
            <w:pPr>
              <w:pStyle w:val="style0"/>
              <w:rPr/>
            </w:pPr>
            <w:r>
              <w:rPr/>
              <w:t>Государственный бюджет. Доходы и расходы бюджета. Налоги. На что государство тратит деньги.</w:t>
            </w:r>
          </w:p>
          <w:p>
            <w:pPr>
              <w:pStyle w:val="style0"/>
              <w:rPr/>
            </w:pPr>
            <w:r>
              <w:rPr/>
              <w:t>Семейный бюджет. Доходы и расходы семьи. Экологические последствия хозяйствен</w:t>
              <w:softHyphen/>
      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      </w:r>
          </w:p>
          <w:p>
            <w:pPr>
              <w:pStyle w:val="style0"/>
              <w:rPr/>
            </w:pPr>
            <w:r>
              <w:rPr/>
              <w:t>Практические работы: Полезные ископаемые. Знакомство с культурными растения</w:t>
              <w:softHyphen/>
              <w:t>ми. Знакомство с различными монетами.</w:t>
            </w:r>
          </w:p>
        </w:tc>
        <w:tc>
          <w:tcPr>
            <w:tcW w:type="dxa" w:w="21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Практиче</w:t>
              <w:softHyphen/>
              <w:t>ская рабо</w:t>
              <w:softHyphen/>
              <w:t>та № 11 «Полезные ископае</w:t>
              <w:softHyphen/>
              <w:t>мые».</w:t>
            </w:r>
          </w:p>
          <w:p>
            <w:pPr>
              <w:pStyle w:val="style0"/>
              <w:rPr/>
            </w:pPr>
            <w:r>
              <w:rPr/>
              <w:t>15.02</w:t>
            </w:r>
          </w:p>
          <w:p>
            <w:pPr>
              <w:pStyle w:val="style0"/>
              <w:rPr>
                <w:rStyle w:val="style39"/>
                <w:rFonts w:ascii="Cambria" w:hAnsi="Cambria"/>
                <w:sz w:val="28"/>
                <w:szCs w:val="28"/>
              </w:rPr>
            </w:pPr>
            <w:r>
              <w:rPr>
                <w:rStyle w:val="style39"/>
                <w:rFonts w:ascii="Cambria" w:hAnsi="Cambria"/>
                <w:sz w:val="28"/>
                <w:szCs w:val="28"/>
              </w:rPr>
              <w:t>Практиче</w:t>
              <w:softHyphen/>
              <w:t>ская рабо</w:t>
              <w:softHyphen/>
              <w:t>та № 12 «Знаком</w:t>
              <w:softHyphen/>
              <w:t>ство с культур</w:t>
              <w:softHyphen/>
              <w:t>ными рас</w:t>
              <w:softHyphen/>
              <w:t>тениями».</w:t>
            </w:r>
          </w:p>
          <w:p>
            <w:pPr>
              <w:pStyle w:val="style0"/>
              <w:rPr/>
            </w:pPr>
            <w:r>
              <w:rPr/>
              <w:t>16.02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>
                <w:rStyle w:val="style39"/>
                <w:rFonts w:ascii="Cambria" w:hAnsi="Cambria"/>
                <w:sz w:val="28"/>
                <w:szCs w:val="28"/>
              </w:rPr>
            </w:pPr>
            <w:r>
              <w:rPr>
                <w:rStyle w:val="style39"/>
                <w:rFonts w:ascii="Cambria" w:hAnsi="Cambria"/>
                <w:sz w:val="28"/>
                <w:szCs w:val="28"/>
              </w:rPr>
              <w:t>Практиче</w:t>
              <w:softHyphen/>
              <w:t>ская рабо</w:t>
              <w:softHyphen/>
              <w:t>та № 13 «Знаком</w:t>
              <w:softHyphen/>
              <w:t>ство с раз</w:t>
              <w:softHyphen/>
              <w:t>личными монетами».</w:t>
            </w:r>
          </w:p>
          <w:p>
            <w:pPr>
              <w:pStyle w:val="style0"/>
              <w:rPr/>
            </w:pPr>
            <w:r>
              <w:rPr/>
              <w:t>09.03</w:t>
            </w:r>
          </w:p>
        </w:tc>
      </w:tr>
      <w:tr>
        <w:trPr>
          <w:cantSplit w:val="false"/>
        </w:trPr>
        <w:tc>
          <w:tcPr>
            <w:tcW w:type="dxa" w:w="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type="dxa" w:w="2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Путешествие по городам и странам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b/>
              </w:rPr>
            </w:pPr>
            <w:r>
              <w:rPr/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type="dxa" w:w="9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/>
            </w:pPr>
            <w:r>
              <w:rPr/>
              <w:t>Города Золотого кольца России - слава и гордость всей страны. Их прошлое и на</w:t>
              <w:softHyphen/>
              <w:t>стоящее, основные достопримечательности, охрана памятников истории и культуры.</w:t>
            </w:r>
          </w:p>
          <w:p>
            <w:pPr>
              <w:pStyle w:val="style0"/>
              <w:rPr/>
            </w:pPr>
            <w:r>
              <w:rPr/>
              <w:t>Страны, граничащие с Россией, - наши ближайшие соседи.</w:t>
            </w:r>
          </w:p>
          <w:p>
            <w:pPr>
              <w:pStyle w:val="style0"/>
              <w:rPr/>
            </w:pPr>
            <w:r>
              <w:rPr/>
              <w:t>Страны зарубежной Европы, их многообразие, расположение на карте, столицы, осо</w:t>
              <w:softHyphen/>
              <w:t>бенности природы, культуры, экономики, основные достопримечательности, знаменитые люди разных стран.</w:t>
            </w:r>
          </w:p>
          <w:p>
            <w:pPr>
              <w:pStyle w:val="style0"/>
              <w:rPr/>
            </w:pPr>
            <w:r>
              <w:rPr/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</w:p>
          <w:p>
            <w:pPr>
              <w:pStyle w:val="style0"/>
              <w:rPr/>
            </w:pPr>
            <w:r>
              <w:rPr/>
              <w:t>Бережное отношение к культурному наследию человечества - долг всего общества и каждого человека.</w:t>
            </w:r>
          </w:p>
        </w:tc>
        <w:tc>
          <w:tcPr>
            <w:tcW w:type="dxa" w:w="21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Проверим себя и оценим свои дос</w:t>
              <w:softHyphen/>
              <w:t>тижения за второе полугодие</w:t>
            </w:r>
            <w:r>
              <w:rPr>
                <w:rFonts w:ascii="Cambria" w:hAnsi="Cambria"/>
                <w:b/>
                <w:sz w:val="28"/>
                <w:szCs w:val="28"/>
              </w:rPr>
              <w:t>.</w:t>
            </w:r>
          </w:p>
          <w:p>
            <w:pPr>
              <w:pStyle w:val="style0"/>
              <w:rPr/>
            </w:pPr>
            <w:r>
              <w:rPr/>
              <w:t>18.05</w:t>
            </w:r>
          </w:p>
        </w:tc>
      </w:tr>
    </w:tbl>
    <w:p>
      <w:pPr>
        <w:pStyle w:val="style52"/>
        <w:shd w:fill="FFFFFF" w:val="clear"/>
        <w:spacing w:after="0" w:before="0"/>
        <w:ind w:hanging="0" w:left="0" w:right="0"/>
        <w:contextualSpacing w:val="false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Раздел 3 «Календарно-тематическое планирование»</w:t>
      </w:r>
    </w:p>
    <w:p>
      <w:pPr>
        <w:pStyle w:val="style4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2"/>
        <w:gridCol w:w="1890"/>
        <w:gridCol w:w="10901"/>
        <w:gridCol w:w="1901"/>
      </w:tblGrid>
      <w:tr>
        <w:trPr>
          <w:cantSplit w:val="false"/>
        </w:trPr>
        <w:tc>
          <w:tcPr>
            <w:tcW w:type="dxa" w:w="92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pPr>
            <w:r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  <w:t xml:space="preserve">№ </w:t>
            </w:r>
            <w:r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  <w:t>п/п</w:t>
            </w:r>
          </w:p>
        </w:tc>
        <w:tc>
          <w:tcPr>
            <w:tcW w:type="dxa" w:w="189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pPr>
            <w:r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  <w:t xml:space="preserve">Дата </w:t>
            </w:r>
          </w:p>
        </w:tc>
        <w:tc>
          <w:tcPr>
            <w:tcW w:type="dxa" w:w="1090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jc w:val="center"/>
              <w:textAlignment w:val="auto"/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pPr>
            <w:r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  <w:t>Разделы, темы (уроков, контрольных)</w:t>
            </w:r>
          </w:p>
          <w:p>
            <w:pPr>
              <w:pStyle w:val="style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type="dxa" w:w="190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pPr>
            <w:r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  <w:t>Кол-во часов</w:t>
            </w:r>
          </w:p>
        </w:tc>
      </w:tr>
      <w:tr>
        <w:trPr>
          <w:trHeight w:hRule="atLeast" w:val="182"/>
          <w:cantSplit w:val="false"/>
        </w:trPr>
        <w:tc>
          <w:tcPr>
            <w:tcW w:type="dxa" w:w="92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pPr>
            <w:r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pPr>
            <w:r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  <w:t>План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pPr>
            <w:r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  <w:t xml:space="preserve">Факт </w:t>
            </w:r>
          </w:p>
        </w:tc>
        <w:tc>
          <w:tcPr>
            <w:tcW w:type="dxa" w:w="1090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pPr>
            <w:r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r>
          </w:p>
        </w:tc>
        <w:tc>
          <w:tcPr>
            <w:tcW w:type="dxa" w:w="190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pPr>
            <w:r>
              <w:rPr>
                <w:rFonts w:ascii="Calibri" w:cs="Times New Roman" w:eastAsia="Calibri" w:hAnsi="Calibri"/>
                <w:b/>
                <w:sz w:val="22"/>
                <w:szCs w:val="22"/>
                <w:lang w:bidi="ar-SA" w:eastAsia="en-US" w:val="ru-RU"/>
              </w:rPr>
            </w:r>
          </w:p>
        </w:tc>
      </w:tr>
      <w:tr>
        <w:trPr>
          <w:cantSplit w:val="false"/>
        </w:trPr>
        <w:tc>
          <w:tcPr>
            <w:tcW w:type="dxa" w:w="1561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Раздел «</w:t>
            </w: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Как устроен мир</w:t>
            </w: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» (6 часов</w:t>
            </w: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0" w:right="280"/>
              <w:jc w:val="right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01.09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Природа.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0" w:right="280"/>
              <w:jc w:val="right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07.09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34"/>
                <w:rFonts w:ascii="Cambria" w:hAnsi="Cambria"/>
                <w:b w:val="false"/>
                <w:sz w:val="22"/>
                <w:szCs w:val="22"/>
              </w:rPr>
            </w:pPr>
            <w:r>
              <w:rPr>
                <w:rStyle w:val="style34"/>
                <w:rFonts w:ascii="Cambria" w:hAnsi="Cambria"/>
                <w:b w:val="false"/>
                <w:sz w:val="22"/>
                <w:szCs w:val="22"/>
              </w:rPr>
              <w:t>Человек.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0" w:right="280"/>
              <w:jc w:val="right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08.09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Проект «Богатства, отданные людям».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32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14.09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Общество.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32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Что такое экология.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32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21.09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 xml:space="preserve">Природа в опасности! 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1561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Раздел «Эта удивительная природа» (1</w:t>
            </w: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8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часов)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32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22.09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Тела, ве</w:t>
              <w:softHyphen/>
              <w:t xml:space="preserve">щества, частицы. </w:t>
            </w:r>
            <w:r>
              <w:rPr>
                <w:rStyle w:val="style33"/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работа  № 1</w:t>
            </w:r>
            <w:r>
              <w:rPr>
                <w:rStyle w:val="style33"/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Style w:val="style22"/>
                <w:rFonts w:ascii="Cambria" w:hAnsi="Cambria"/>
                <w:sz w:val="22"/>
                <w:szCs w:val="22"/>
              </w:rPr>
              <w:t>«Тела, ве</w:t>
              <w:softHyphen/>
              <w:t>щества, частицы».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32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28.09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28" w:lineRule="exact"/>
              <w:ind w:hanging="0" w:left="120" w:right="0"/>
              <w:contextualSpacing w:val="false"/>
              <w:jc w:val="lef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Разнообра</w:t>
              <w:softHyphen/>
              <w:t>зие ве</w:t>
              <w:softHyphen/>
              <w:t>ществ.</w:t>
            </w:r>
          </w:p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2</w:t>
            </w:r>
            <w:r>
              <w:rPr>
                <w:rFonts w:ascii="Cambria" w:hAnsi="Cambria"/>
                <w:sz w:val="22"/>
                <w:szCs w:val="22"/>
              </w:rPr>
              <w:t xml:space="preserve"> «Обнару</w:t>
              <w:softHyphen/>
              <w:t>жение крахмала в продуктах питания».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8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29.09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Style w:val="style36"/>
                <w:rFonts w:ascii="Cambria" w:eastAsia="Arial Unicode MS" w:hAnsi="Cambria"/>
                <w:sz w:val="22"/>
                <w:szCs w:val="22"/>
              </w:rPr>
              <w:t xml:space="preserve">Воздух и его охрана. </w:t>
            </w:r>
            <w:r>
              <w:rPr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3</w:t>
            </w:r>
            <w:r>
              <w:rPr>
                <w:rFonts w:ascii="Cambria" w:hAnsi="Cambria"/>
                <w:sz w:val="22"/>
                <w:szCs w:val="22"/>
              </w:rPr>
              <w:t xml:space="preserve"> «Свойства воздуха».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8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05.10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b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line="228" w:lineRule="exact"/>
              <w:ind w:hanging="0" w:left="120" w:right="0"/>
              <w:jc w:val="lef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Вода.</w:t>
            </w:r>
          </w:p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4</w:t>
            </w:r>
            <w:r>
              <w:rPr>
                <w:rFonts w:ascii="Cambria" w:hAnsi="Cambria"/>
                <w:sz w:val="22"/>
                <w:szCs w:val="22"/>
              </w:rPr>
              <w:t xml:space="preserve"> «Свойства воды».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8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06.10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Style w:val="style36"/>
                <w:rFonts w:ascii="Cambria" w:eastAsia="Arial Unicode MS" w:hAnsi="Cambria"/>
                <w:sz w:val="22"/>
                <w:szCs w:val="22"/>
              </w:rPr>
              <w:t>Превраще</w:t>
              <w:softHyphen/>
              <w:t>ния и кру</w:t>
              <w:softHyphen/>
              <w:t xml:space="preserve">говорот воды. </w:t>
            </w:r>
            <w:r>
              <w:rPr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5</w:t>
            </w:r>
            <w:r>
              <w:rPr>
                <w:rFonts w:ascii="Cambria" w:hAnsi="Cambria"/>
                <w:sz w:val="22"/>
                <w:szCs w:val="22"/>
              </w:rPr>
              <w:t xml:space="preserve"> «Кругово</w:t>
              <w:softHyphen/>
              <w:t>рот воды в природе».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8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Берегите воду!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8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13.10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Как разру</w:t>
              <w:softHyphen/>
              <w:t>шаются камни.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8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28" w:lineRule="exact"/>
              <w:ind w:hanging="0" w:left="120" w:right="0"/>
              <w:contextualSpacing w:val="false"/>
              <w:jc w:val="lef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Что такое почва.</w:t>
            </w:r>
          </w:p>
          <w:p>
            <w:pPr>
              <w:pStyle w:val="style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6</w:t>
            </w:r>
            <w:r>
              <w:rPr>
                <w:rFonts w:ascii="Cambria" w:hAnsi="Cambria"/>
                <w:sz w:val="22"/>
                <w:szCs w:val="22"/>
              </w:rPr>
              <w:t xml:space="preserve"> «Состав почвы».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20.10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Разнообра</w:t>
              <w:softHyphen/>
              <w:t>зие расте</w:t>
              <w:softHyphen/>
              <w:t>ний.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26.10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Солнце, растения и мы с вами.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trHeight w:hRule="atLeast" w:val="348"/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27.10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28" w:lineRule="exact"/>
              <w:contextualSpacing w:val="false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Размноже</w:t>
              <w:softHyphen/>
              <w:t>ние и раз</w:t>
              <w:softHyphen/>
              <w:t>витие рас</w:t>
              <w:softHyphen/>
              <w:t>тений.</w:t>
            </w:r>
          </w:p>
          <w:p>
            <w:pPr>
              <w:pStyle w:val="style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7</w:t>
            </w:r>
            <w:r>
              <w:rPr>
                <w:rFonts w:ascii="Cambria" w:hAnsi="Cambria"/>
                <w:sz w:val="22"/>
                <w:szCs w:val="22"/>
              </w:rPr>
              <w:t xml:space="preserve"> «Размно</w:t>
              <w:softHyphen/>
              <w:t>жение и развитие растений».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trHeight w:hRule="atLeast" w:val="423"/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09.11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28" w:lineRule="exact"/>
              <w:ind w:hanging="0" w:left="120" w:right="0"/>
              <w:contextualSpacing w:val="false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Охрана растений.</w:t>
            </w:r>
          </w:p>
          <w:p>
            <w:pPr>
              <w:pStyle w:val="style0"/>
              <w:jc w:val="both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Разнообра</w:t>
              <w:softHyphen/>
              <w:t>зие живот</w:t>
              <w:softHyphen/>
              <w:t>ных.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16.11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line="230" w:lineRule="exac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Кто есть кто? Про</w:t>
              <w:softHyphen/>
              <w:t>ект «Раз</w:t>
              <w:softHyphen/>
              <w:t>нообразие природы родного края».</w:t>
            </w:r>
          </w:p>
          <w:p>
            <w:pPr>
              <w:pStyle w:val="style63"/>
              <w:shd w:fill="FFFFFF" w:val="clear"/>
              <w:spacing w:line="23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style63"/>
              <w:shd w:fill="FFFFFF" w:val="clear"/>
              <w:spacing w:line="230" w:lineRule="exact"/>
              <w:rPr>
                <w:rFonts w:cs="Times New Roman" w:eastAsia="Calibri"/>
                <w:sz w:val="22"/>
                <w:szCs w:val="22"/>
              </w:rPr>
            </w:pPr>
            <w:r>
              <w:rPr>
                <w:rFonts w:cs="Times New Roman" w:eastAsia="Calibri"/>
                <w:sz w:val="22"/>
                <w:szCs w:val="22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17.11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Размноже</w:t>
              <w:softHyphen/>
              <w:t>ние и раз</w:t>
              <w:softHyphen/>
              <w:t>витие жи</w:t>
              <w:softHyphen/>
              <w:t>вотных.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23.11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Охрана животных.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24.11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В царстве грибов.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30.11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28" w:lineRule="exact"/>
              <w:contextualSpacing w:val="false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Великий круговорот жизни.</w:t>
            </w:r>
          </w:p>
          <w:p>
            <w:pPr>
              <w:pStyle w:val="style63"/>
              <w:shd w:fill="FFFFFF" w:val="clear"/>
              <w:spacing w:line="228" w:lineRule="exact"/>
              <w:rPr>
                <w:rFonts w:cs="Times New Roman" w:eastAsia="Calibri"/>
                <w:sz w:val="22"/>
                <w:szCs w:val="22"/>
              </w:rPr>
            </w:pPr>
            <w:r>
              <w:rPr>
                <w:rFonts w:cs="Times New Roman" w:eastAsia="Calibri"/>
                <w:sz w:val="22"/>
                <w:szCs w:val="22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1561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</w:r>
          </w:p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Раздел «Мы и наше здоровье» (10 часов)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01.12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Организм человека.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07.12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Органы чувств.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28" w:lineRule="exact"/>
              <w:ind w:hanging="0" w:left="120" w:right="0"/>
              <w:contextualSpacing w:val="false"/>
              <w:jc w:val="lef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Надёжная защита ор</w:t>
              <w:softHyphen/>
              <w:t>ганизма.</w:t>
            </w:r>
          </w:p>
          <w:p>
            <w:pPr>
              <w:pStyle w:val="style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8</w:t>
            </w:r>
            <w:r>
              <w:rPr>
                <w:rFonts w:ascii="Cambria" w:hAnsi="Cambria"/>
                <w:sz w:val="22"/>
                <w:szCs w:val="22"/>
              </w:rPr>
              <w:t xml:space="preserve"> «Знаком</w:t>
              <w:softHyphen/>
              <w:t>ство с внешним строением кожи».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Опора тела и движе</w:t>
              <w:softHyphen/>
              <w:t>ние.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Наше пи</w:t>
              <w:softHyphen/>
              <w:t>тание. Проект «Школа кулина</w:t>
              <w:softHyphen/>
              <w:t>ров».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21.12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30" w:lineRule="exact"/>
              <w:ind w:hanging="0" w:left="120" w:right="0"/>
              <w:contextualSpacing w:val="false"/>
              <w:jc w:val="lef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Дыхание и кровооб</w:t>
              <w:softHyphen/>
              <w:t>ращение.</w:t>
            </w:r>
          </w:p>
          <w:p>
            <w:pPr>
              <w:pStyle w:val="style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9</w:t>
            </w:r>
            <w:r>
              <w:rPr>
                <w:rFonts w:ascii="Cambria" w:hAnsi="Cambria"/>
                <w:sz w:val="22"/>
                <w:szCs w:val="22"/>
              </w:rPr>
              <w:t xml:space="preserve"> «Подсчет ударов пульса».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31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22.12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b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Style w:val="style22"/>
                <w:rFonts w:ascii="Cambria" w:hAnsi="Cambria"/>
                <w:b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b/>
                <w:sz w:val="22"/>
                <w:szCs w:val="22"/>
              </w:rPr>
              <w:t>Проверим себя и оце</w:t>
              <w:softHyphen/>
              <w:t>ним свои достижения за первое полугодие.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28.12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Презентация проектов «Богатства, отданные людям», «Разнообра</w:t>
              <w:softHyphen/>
              <w:t>зие природы родного края», «Шко</w:t>
              <w:softHyphen/>
              <w:t>ла кулина</w:t>
              <w:softHyphen/>
              <w:t>ров».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Умей пре</w:t>
              <w:softHyphen/>
              <w:t>дупреж</w:t>
              <w:softHyphen/>
              <w:t>дать бо</w:t>
              <w:softHyphen/>
              <w:t>лезни.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11.01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line="228" w:lineRule="exac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Здоровый образ жизни.</w:t>
            </w:r>
          </w:p>
          <w:p>
            <w:pPr>
              <w:pStyle w:val="style63"/>
              <w:shd w:fill="FFFFFF" w:val="clear"/>
              <w:spacing w:line="228" w:lineRule="exac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.</w:t>
            </w:r>
          </w:p>
          <w:p>
            <w:pPr>
              <w:pStyle w:val="style0"/>
              <w:jc w:val="both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1561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Раздел «Наша безопасность» (7 часов)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12.01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Огонь, вода и газ.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30" w:lineRule="exact"/>
              <w:contextualSpacing w:val="false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Чтобы путь был счаст</w:t>
              <w:softHyphen/>
              <w:t>ливым.</w:t>
            </w:r>
          </w:p>
          <w:p>
            <w:pPr>
              <w:pStyle w:val="style0"/>
              <w:ind w:hanging="0" w:left="12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19.01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b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30" w:lineRule="exact"/>
              <w:contextualSpacing w:val="false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Дорожные знаки.</w:t>
            </w:r>
          </w:p>
          <w:p>
            <w:pPr>
              <w:pStyle w:val="style0"/>
              <w:ind w:hanging="0" w:left="120" w:right="0"/>
              <w:rPr>
                <w:rFonts w:cs="Times New Roman" w:eastAsia="Calibri"/>
                <w:b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25.01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Проект «Кто нас защищает».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26.01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Опасные места.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01.02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30" w:lineRule="exact"/>
              <w:contextualSpacing w:val="false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Природа и наша безо</w:t>
              <w:softHyphen/>
              <w:t>пасность.</w:t>
            </w:r>
          </w:p>
          <w:p>
            <w:pPr>
              <w:pStyle w:val="style0"/>
              <w:ind w:hanging="0" w:left="12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02.02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Экологиче</w:t>
              <w:softHyphen/>
              <w:t>ская безо</w:t>
              <w:softHyphen/>
              <w:t xml:space="preserve">пасность. </w:t>
            </w:r>
            <w:r>
              <w:rPr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10</w:t>
            </w:r>
            <w:r>
              <w:rPr>
                <w:rFonts w:ascii="Cambria" w:hAnsi="Cambria"/>
                <w:sz w:val="22"/>
                <w:szCs w:val="22"/>
              </w:rPr>
              <w:t xml:space="preserve"> «Устрой</w:t>
              <w:softHyphen/>
              <w:t>ство и ра</w:t>
              <w:softHyphen/>
              <w:t>бота бы</w:t>
              <w:softHyphen/>
              <w:t>тового фильтра для очист</w:t>
              <w:softHyphen/>
              <w:t>ки воды».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1561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Раздел «Чему учит экономика» (12 часов)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08.02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Для чего нужна эко</w:t>
              <w:softHyphen/>
              <w:t>номика.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09.02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Природные богатства и труд людей - основа экономики.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28" w:lineRule="exact"/>
              <w:ind w:hanging="0" w:left="120" w:right="0"/>
              <w:contextualSpacing w:val="false"/>
              <w:jc w:val="lef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Полезные ископае</w:t>
              <w:softHyphen/>
              <w:t>мые.</w:t>
            </w:r>
          </w:p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11</w:t>
            </w:r>
            <w:r>
              <w:rPr>
                <w:rFonts w:ascii="Cambria" w:hAnsi="Cambria"/>
                <w:sz w:val="22"/>
                <w:szCs w:val="22"/>
              </w:rPr>
              <w:t xml:space="preserve"> «Полезные ископае</w:t>
              <w:softHyphen/>
              <w:t>мые».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16.02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33" w:lineRule="exact"/>
              <w:contextualSpacing w:val="false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Растение</w:t>
              <w:softHyphen/>
              <w:t>водство</w:t>
            </w:r>
          </w:p>
          <w:p>
            <w:pPr>
              <w:pStyle w:val="style0"/>
              <w:rPr>
                <w:rStyle w:val="style39"/>
                <w:rFonts w:ascii="Cambria" w:hAnsi="Cambria"/>
                <w:sz w:val="22"/>
                <w:szCs w:val="22"/>
              </w:rPr>
            </w:pPr>
            <w:r>
              <w:rPr>
                <w:rStyle w:val="style39"/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12</w:t>
            </w:r>
            <w:r>
              <w:rPr>
                <w:rStyle w:val="style39"/>
                <w:rFonts w:ascii="Cambria" w:hAnsi="Cambria"/>
                <w:sz w:val="22"/>
                <w:szCs w:val="22"/>
              </w:rPr>
              <w:t xml:space="preserve"> «Знаком</w:t>
              <w:softHyphen/>
              <w:t>ство с культур</w:t>
              <w:softHyphen/>
              <w:t>ными рас</w:t>
              <w:softHyphen/>
              <w:t>тениями».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22.02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Животно</w:t>
              <w:softHyphen/>
              <w:t>водство.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01.03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Какая бы</w:t>
              <w:softHyphen/>
              <w:t>вает про</w:t>
              <w:softHyphen/>
              <w:t>мышлен</w:t>
              <w:softHyphen/>
              <w:t>ность.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02.03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Проект «Экономи</w:t>
              <w:softHyphen/>
              <w:t>ка родного края».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09.03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30" w:lineRule="exact"/>
              <w:ind w:hanging="0" w:left="120" w:right="0"/>
              <w:contextualSpacing w:val="false"/>
              <w:jc w:val="lef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Что такое деньги.</w:t>
            </w:r>
          </w:p>
          <w:p>
            <w:pPr>
              <w:pStyle w:val="style0"/>
              <w:ind w:hanging="0" w:left="120" w:right="0"/>
              <w:rPr>
                <w:rStyle w:val="style39"/>
                <w:rFonts w:ascii="Cambria" w:hAnsi="Cambria"/>
                <w:sz w:val="22"/>
                <w:szCs w:val="22"/>
              </w:rPr>
            </w:pPr>
            <w:r>
              <w:rPr>
                <w:rStyle w:val="style39"/>
                <w:rFonts w:ascii="Cambria" w:hAnsi="Cambria"/>
                <w:b/>
                <w:sz w:val="22"/>
                <w:szCs w:val="22"/>
              </w:rPr>
              <w:t>Практиче</w:t>
              <w:softHyphen/>
              <w:t>ская рабо</w:t>
              <w:softHyphen/>
              <w:t>та № 13</w:t>
            </w:r>
            <w:r>
              <w:rPr>
                <w:rStyle w:val="style39"/>
                <w:rFonts w:ascii="Cambria" w:hAnsi="Cambria"/>
                <w:sz w:val="22"/>
                <w:szCs w:val="22"/>
              </w:rPr>
              <w:t xml:space="preserve"> «Знаком</w:t>
              <w:softHyphen/>
              <w:t>ство с раз</w:t>
              <w:softHyphen/>
              <w:t>личными монетами».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Государст</w:t>
              <w:softHyphen/>
              <w:t>венный бюджет.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16.03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Семейный бюджет.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22.03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30" w:lineRule="exact"/>
              <w:ind w:hanging="0" w:left="120" w:right="0"/>
              <w:contextualSpacing w:val="false"/>
              <w:jc w:val="lef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Style w:val="style22"/>
                <w:rFonts w:ascii="Cambria" w:hAnsi="Cambria"/>
                <w:sz w:val="22"/>
                <w:szCs w:val="22"/>
              </w:rPr>
              <w:t>Экономика и экология.</w:t>
            </w:r>
          </w:p>
          <w:p>
            <w:pPr>
              <w:pStyle w:val="style0"/>
              <w:ind w:hanging="0" w:left="12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23.03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line="228" w:lineRule="exact"/>
              <w:rPr>
                <w:rStyle w:val="style22"/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Экономика и экология.</w:t>
            </w:r>
            <w:r>
              <w:rPr>
                <w:rStyle w:val="style22"/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1561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Раздел «Путешествия по городам и странам» (1</w:t>
            </w: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6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часов)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54-56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05.04</w:t>
            </w:r>
          </w:p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06.04</w:t>
            </w:r>
          </w:p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12.04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line="228" w:lineRule="exact"/>
              <w:ind w:hanging="0" w:left="120" w:right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Золотое кольцо России.</w:t>
            </w:r>
          </w:p>
          <w:p>
            <w:pPr>
              <w:pStyle w:val="style63"/>
              <w:shd w:fill="FFFFFF" w:val="clear"/>
              <w:spacing w:line="228" w:lineRule="exact"/>
              <w:ind w:hanging="0" w:left="120" w:right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style63"/>
              <w:shd w:fill="FFFFFF" w:val="clear"/>
              <w:spacing w:line="228" w:lineRule="exact"/>
              <w:ind w:hanging="0" w:left="120" w:right="0"/>
              <w:jc w:val="left"/>
              <w:rPr>
                <w:rFonts w:cs="Times New Roman" w:eastAsia="Calibri"/>
                <w:sz w:val="22"/>
                <w:szCs w:val="22"/>
              </w:rPr>
            </w:pPr>
            <w:r>
              <w:rPr>
                <w:rFonts w:cs="Times New Roman" w:eastAsia="Calibri"/>
                <w:sz w:val="22"/>
                <w:szCs w:val="22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3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13.04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Проект «Музей путешест</w:t>
              <w:softHyphen/>
              <w:t>вий».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19.04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Наши бли</w:t>
              <w:softHyphen/>
              <w:t>жайшие соседи.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20.04</w:t>
            </w:r>
          </w:p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line="228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На севере Европы.</w:t>
            </w:r>
          </w:p>
          <w:p>
            <w:pPr>
              <w:pStyle w:val="style63"/>
              <w:shd w:fill="FFFFFF" w:val="clear"/>
              <w:spacing w:line="228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style63"/>
              <w:shd w:fill="FFFFFF" w:val="clear"/>
              <w:spacing w:line="228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style0"/>
              <w:ind w:hanging="0" w:left="12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26.04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Что такое Бенилюкс.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61-</w:t>
            </w:r>
          </w:p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cs="Times New Roman" w:eastAsia="Calibri"/>
                <w:sz w:val="22"/>
                <w:szCs w:val="22"/>
                <w:lang w:eastAsia="en-US"/>
              </w:rPr>
              <w:t xml:space="preserve">62 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27.04</w:t>
            </w:r>
          </w:p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03.05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центре Европы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2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04.05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По Фран</w:t>
              <w:softHyphen/>
              <w:t>ции и Ве</w:t>
              <w:softHyphen/>
              <w:t>ликобрита</w:t>
              <w:softHyphen/>
              <w:t>нии (Фран</w:t>
              <w:softHyphen/>
              <w:t>ция).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10.05</w:t>
            </w:r>
          </w:p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По Фран</w:t>
              <w:softHyphen/>
              <w:t>ции и Ве</w:t>
              <w:softHyphen/>
              <w:t>ликобрита</w:t>
              <w:softHyphen/>
              <w:t>нии (Вели</w:t>
              <w:softHyphen/>
              <w:t>кобрита</w:t>
              <w:softHyphen/>
              <w:t>ния).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28" w:lineRule="exact"/>
              <w:ind w:hanging="0" w:left="120" w:right="0"/>
              <w:contextualSpacing w:val="false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На юге Ев</w:t>
              <w:softHyphen/>
              <w:t xml:space="preserve">ропы.  </w:t>
            </w:r>
          </w:p>
          <w:p>
            <w:pPr>
              <w:pStyle w:val="style0"/>
              <w:ind w:hanging="0" w:left="12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17.05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63"/>
              <w:shd w:fill="FFFFFF" w:val="clear"/>
              <w:spacing w:after="180" w:before="0" w:line="228" w:lineRule="exact"/>
              <w:ind w:hanging="0" w:left="120" w:right="0"/>
              <w:contextualSpacing w:val="false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По знаме</w:t>
              <w:softHyphen/>
              <w:t>нитым мес</w:t>
              <w:softHyphen/>
              <w:t>там мира.</w:t>
            </w:r>
          </w:p>
          <w:p>
            <w:pPr>
              <w:pStyle w:val="style0"/>
              <w:ind w:hanging="0" w:left="12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18.05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Проверим себя и оценим свои дос</w:t>
              <w:softHyphen/>
              <w:t>тижения за второе полугодие.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9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260" w:right="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68 69</w:t>
            </w:r>
          </w:p>
        </w:tc>
        <w:tc>
          <w:tcPr>
            <w:tcW w:type="dxa" w:w="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  <w:t>24.05 25.05</w:t>
            </w:r>
          </w:p>
        </w:tc>
        <w:tc>
          <w:tcPr>
            <w:tcW w:type="dxa" w:w="9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cs="Times New Roman" w:eastAsia="Calibri"/>
                <w:sz w:val="22"/>
                <w:szCs w:val="22"/>
                <w:lang w:eastAsia="en-US"/>
              </w:rPr>
            </w:pPr>
            <w:r>
              <w:rPr>
                <w:rFonts w:cs="Times New Roman" w:eastAsia="Calibri"/>
                <w:sz w:val="22"/>
                <w:szCs w:val="22"/>
                <w:lang w:eastAsia="en-US"/>
              </w:rPr>
            </w:r>
          </w:p>
        </w:tc>
        <w:tc>
          <w:tcPr>
            <w:tcW w:type="dxa" w:w="10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ind w:hanging="0" w:left="120" w:righ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Презента</w:t>
              <w:softHyphen/>
              <w:t>ция проек</w:t>
              <w:softHyphen/>
              <w:t>тов «Кто нас защи</w:t>
              <w:softHyphen/>
              <w:t>щает», «Экономи</w:t>
              <w:softHyphen/>
              <w:t>ка родного края», «Музей путешест</w:t>
              <w:softHyphen/>
              <w:t>вий».</w:t>
            </w:r>
          </w:p>
        </w:tc>
        <w:tc>
          <w:tcPr>
            <w:tcW w:type="dxa" w:w="1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7"/>
              <w:widowControl/>
              <w:suppressAutoHyphens w:val="false"/>
              <w:spacing w:after="120" w:before="0"/>
              <w:contextualSpacing w:val="false"/>
              <w:jc w:val="center"/>
              <w:textAlignment w:val="auto"/>
              <w:rPr>
                <w:rFonts w:cs="Times New Roman" w:eastAsia="Calibri"/>
                <w:sz w:val="22"/>
                <w:szCs w:val="22"/>
                <w:lang w:bidi="ar-SA" w:eastAsia="en-US" w:val="ru-RU"/>
              </w:rPr>
            </w:pPr>
            <w:r>
              <w:rPr>
                <w:rFonts w:cs="Times New Roman" w:eastAsia="Calibri"/>
                <w:sz w:val="22"/>
                <w:szCs w:val="22"/>
                <w:lang w:bidi="ar-SA" w:eastAsia="en-US" w:val="ru-RU"/>
              </w:rPr>
              <w:t>1                           1</w:t>
            </w:r>
          </w:p>
        </w:tc>
      </w:tr>
    </w:tbl>
    <w:p>
      <w:pPr>
        <w:pStyle w:val="style52"/>
        <w:shd w:fill="FFFFFF" w:val="clear"/>
        <w:spacing w:after="0" w:before="0"/>
        <w:ind w:hanging="0" w:left="0" w:right="0"/>
        <w:contextualSpacing w:val="false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style52"/>
        <w:shd w:fill="FFFFFF" w:val="clear"/>
        <w:spacing w:after="0" w:before="0"/>
        <w:ind w:hanging="0" w:left="0" w:right="0"/>
        <w:contextualSpacing w:val="false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5349"/>
        <w:gridCol w:w="5103"/>
      </w:tblGrid>
      <w:tr>
        <w:trPr>
          <w:cantSplit w:val="true"/>
        </w:trPr>
        <w:tc>
          <w:tcPr>
            <w:tcW w:type="dxa" w:w="534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cs="Times New Roman" w:eastAsia="Times New Roman"/>
                <w:sz w:val="27"/>
                <w:szCs w:val="27"/>
              </w:rPr>
            </w:pPr>
            <w:r>
              <w:rPr>
                <w:rFonts w:cs="Times New Roman" w:eastAsia="Times New Roman"/>
                <w:sz w:val="27"/>
                <w:szCs w:val="27"/>
              </w:rPr>
              <w:t>Согласована</w:t>
            </w:r>
          </w:p>
          <w:p>
            <w:pPr>
              <w:pStyle w:val="style0"/>
              <w:rPr>
                <w:rFonts w:cs="Times New Roman" w:eastAsia="Times New Roman"/>
                <w:sz w:val="27"/>
                <w:szCs w:val="27"/>
              </w:rPr>
            </w:pPr>
            <w:r>
              <w:rPr>
                <w:rFonts w:cs="Times New Roman" w:eastAsia="Times New Roman"/>
                <w:sz w:val="27"/>
                <w:szCs w:val="27"/>
              </w:rPr>
              <w:t>Протокол заседания</w:t>
            </w:r>
          </w:p>
          <w:p>
            <w:pPr>
              <w:pStyle w:val="style0"/>
              <w:rPr>
                <w:rFonts w:cs="Times New Roman" w:eastAsia="Times New Roman"/>
                <w:sz w:val="27"/>
                <w:szCs w:val="27"/>
              </w:rPr>
            </w:pPr>
            <w:r>
              <w:rPr>
                <w:rFonts w:cs="Times New Roman" w:eastAsia="Times New Roman"/>
                <w:sz w:val="27"/>
                <w:szCs w:val="27"/>
              </w:rPr>
              <w:t>методического совета</w:t>
            </w:r>
          </w:p>
          <w:p>
            <w:pPr>
              <w:pStyle w:val="style0"/>
              <w:rPr>
                <w:rFonts w:cs="Times New Roman" w:eastAsia="Times New Roman"/>
                <w:sz w:val="27"/>
                <w:szCs w:val="27"/>
              </w:rPr>
            </w:pPr>
            <w:r>
              <w:rPr>
                <w:rFonts w:cs="Times New Roman" w:eastAsia="Times New Roman"/>
                <w:sz w:val="27"/>
                <w:szCs w:val="27"/>
              </w:rPr>
              <w:t>МБОУ Заполосной СОШ</w:t>
            </w:r>
          </w:p>
          <w:p>
            <w:pPr>
              <w:pStyle w:val="style0"/>
              <w:rPr>
                <w:rFonts w:cs="Times New Roman" w:eastAsia="Times New Roman"/>
                <w:sz w:val="27"/>
                <w:szCs w:val="27"/>
              </w:rPr>
            </w:pPr>
            <w:r>
              <w:rPr>
                <w:rFonts w:cs="Times New Roman" w:eastAsia="Times New Roman"/>
                <w:sz w:val="27"/>
                <w:szCs w:val="27"/>
              </w:rPr>
              <w:t>От 28.08.2017 года №1</w:t>
            </w:r>
          </w:p>
          <w:p>
            <w:pPr>
              <w:pStyle w:val="style0"/>
              <w:rPr>
                <w:rFonts w:cs="Times New Roman" w:eastAsia="Times New Roman"/>
                <w:sz w:val="27"/>
                <w:szCs w:val="27"/>
              </w:rPr>
            </w:pPr>
            <w:r>
              <w:rPr>
                <w:rFonts w:cs="Times New Roman" w:eastAsia="Times New Roman"/>
                <w:sz w:val="27"/>
                <w:szCs w:val="27"/>
              </w:rPr>
              <w:t>Руководитель МС:</w:t>
            </w:r>
          </w:p>
          <w:p>
            <w:pPr>
              <w:pStyle w:val="style0"/>
              <w:rPr>
                <w:rFonts w:cs="Times New Roman" w:eastAsia="Times New Roman"/>
                <w:sz w:val="27"/>
                <w:szCs w:val="27"/>
              </w:rPr>
            </w:pPr>
            <w:r>
              <w:rPr>
                <w:rFonts w:cs="Times New Roman" w:eastAsia="Times New Roman"/>
                <w:sz w:val="27"/>
                <w:szCs w:val="27"/>
              </w:rPr>
              <w:t xml:space="preserve">_______________А.А.Крицкая 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right"/>
              <w:rPr>
                <w:rFonts w:cs="Times New Roman" w:eastAsia="Times New Roman"/>
                <w:sz w:val="27"/>
                <w:szCs w:val="27"/>
              </w:rPr>
            </w:pPr>
            <w:r>
              <w:rPr>
                <w:rFonts w:cs="Times New Roman" w:eastAsia="Times New Roman"/>
                <w:sz w:val="27"/>
                <w:szCs w:val="27"/>
              </w:rPr>
              <w:t>Согласована</w:t>
            </w:r>
          </w:p>
          <w:p>
            <w:pPr>
              <w:pStyle w:val="style0"/>
              <w:jc w:val="right"/>
              <w:rPr>
                <w:rFonts w:cs="Times New Roman" w:eastAsia="Times New Roman"/>
                <w:sz w:val="27"/>
                <w:szCs w:val="27"/>
              </w:rPr>
            </w:pPr>
            <w:r>
              <w:rPr>
                <w:rFonts w:cs="Times New Roman" w:eastAsia="Times New Roman"/>
                <w:sz w:val="27"/>
                <w:szCs w:val="27"/>
              </w:rPr>
              <w:t>Заместитель директора по УВР</w:t>
            </w:r>
          </w:p>
          <w:p>
            <w:pPr>
              <w:pStyle w:val="style0"/>
              <w:jc w:val="right"/>
              <w:rPr>
                <w:rFonts w:cs="Times New Roman" w:eastAsia="Times New Roman"/>
                <w:sz w:val="27"/>
                <w:szCs w:val="27"/>
              </w:rPr>
            </w:pPr>
            <w:r>
              <w:rPr>
                <w:rFonts w:cs="Times New Roman" w:eastAsia="Times New Roman"/>
                <w:sz w:val="27"/>
                <w:szCs w:val="27"/>
              </w:rPr>
              <w:t>______________ Крицкая А.А.</w:t>
            </w:r>
          </w:p>
          <w:p>
            <w:pPr>
              <w:pStyle w:val="style0"/>
              <w:jc w:val="right"/>
              <w:rPr>
                <w:rFonts w:cs="Times New Roman" w:eastAsia="Times New Roman"/>
                <w:sz w:val="27"/>
                <w:szCs w:val="27"/>
              </w:rPr>
            </w:pPr>
            <w:r>
              <w:rPr>
                <w:rFonts w:cs="Times New Roman" w:eastAsia="Times New Roman"/>
                <w:sz w:val="27"/>
                <w:szCs w:val="27"/>
              </w:rPr>
              <w:t>28.08.2017 года</w:t>
            </w:r>
          </w:p>
          <w:p>
            <w:pPr>
              <w:pStyle w:val="style0"/>
              <w:rPr>
                <w:rFonts w:cs="Times New Roman" w:eastAsia="Times New Roman"/>
                <w:lang w:val="en-US"/>
              </w:rPr>
            </w:pPr>
            <w:r>
              <w:rPr>
                <w:rFonts w:cs="Times New Roman" w:eastAsia="Times New Roman"/>
                <w:lang w:val="en-US"/>
              </w:rPr>
            </w:r>
          </w:p>
        </w:tc>
      </w:tr>
    </w:tbl>
    <w:p>
      <w:pPr>
        <w:pStyle w:val="style52"/>
        <w:shd w:fill="FFFFFF" w:val="clear"/>
        <w:spacing w:after="0" w:before="0"/>
        <w:ind w:hanging="0" w:left="0" w:right="0"/>
        <w:contextualSpacing w:val="false"/>
        <w:jc w:val="left"/>
        <w:rPr/>
      </w:pPr>
      <w:r>
        <w:rPr/>
      </w:r>
    </w:p>
    <w:sectPr>
      <w:type w:val="nextPage"/>
      <w:pgSz w:h="11906" w:orient="landscape" w:w="16838"/>
      <w:pgMar w:bottom="720" w:footer="0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  <w:font w:name="Consolas">
    <w:charset w:val="cc"/>
    <w:family w:val="roman"/>
    <w:pitch w:val="variable"/>
  </w:font>
  <w:font w:name="Century Schoolbook">
    <w:charset w:val="cc"/>
    <w:family w:val="roman"/>
    <w:pitch w:val="variable"/>
  </w:font>
  <w:font w:name="CordiaUPC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0" w:left="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0" w:left="0"/>
      </w:pPr>
    </w:lvl>
    <w:lvl w:ilvl="2">
      <w:start w:val="1"/>
      <w:numFmt w:val="decimal"/>
      <w:lvlText w:val="%3"/>
      <w:lvlJc w:val="left"/>
      <w:pPr>
        <w:ind w:hanging="0" w:left="0"/>
      </w:pPr>
    </w:lvl>
    <w:lvl w:ilvl="3">
      <w:start w:val="1"/>
      <w:numFmt w:val="decimal"/>
      <w:lvlText w:val="%4"/>
      <w:lvlJc w:val="left"/>
      <w:pPr>
        <w:ind w:hanging="0" w:left="0"/>
      </w:pPr>
    </w:lvl>
    <w:lvl w:ilvl="4">
      <w:start w:val="1"/>
      <w:numFmt w:val="decimal"/>
      <w:lvlText w:val="%5"/>
      <w:lvlJc w:val="left"/>
      <w:pPr>
        <w:ind w:hanging="0" w:left="0"/>
      </w:pPr>
    </w:lvl>
    <w:lvl w:ilvl="5">
      <w:start w:val="1"/>
      <w:numFmt w:val="decimal"/>
      <w:lvlText w:val="%6"/>
      <w:lvlJc w:val="left"/>
      <w:pPr>
        <w:ind w:hanging="0" w:left="0"/>
      </w:pPr>
    </w:lvl>
    <w:lvl w:ilvl="6">
      <w:start w:val="1"/>
      <w:numFmt w:val="decimal"/>
      <w:lvlText w:val="%7"/>
      <w:lvlJc w:val="left"/>
      <w:pPr>
        <w:ind w:hanging="0" w:left="0"/>
      </w:pPr>
    </w:lvl>
    <w:lvl w:ilvl="7">
      <w:start w:val="1"/>
      <w:numFmt w:val="decimal"/>
      <w:lvlText w:val="%8"/>
      <w:lvlJc w:val="left"/>
      <w:pPr>
        <w:ind w:hanging="0" w:left="0"/>
      </w:pPr>
    </w:lvl>
    <w:lvl w:ilvl="8">
      <w:start w:val="1"/>
      <w:numFmt w:val="decimal"/>
      <w:lvlText w:val="%9"/>
      <w:lvlJc w:val="left"/>
      <w:pPr>
        <w:ind w:hanging="0" w:left="0"/>
      </w:pPr>
    </w:lvl>
  </w:abstractNum>
  <w:abstractNum w:abstractNumId="2">
    <w:lvl w:ilvl="0">
      <w:start w:val="1"/>
      <w:numFmt w:val="bullet"/>
      <w:lvlText w:val="-"/>
      <w:lvlJc w:val="left"/>
      <w:pPr>
        <w:ind w:hanging="0" w:left="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</w:rPr>
    </w:lvl>
    <w:lvl w:ilvl="2">
      <w:start w:val="1"/>
      <w:numFmt w:val="decimal"/>
      <w:lvlText w:val="%3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</w:rPr>
    </w:lvl>
    <w:lvl w:ilvl="3">
      <w:start w:val="1"/>
      <w:numFmt w:val="decimal"/>
      <w:lvlText w:val="%4"/>
      <w:lvlJc w:val="left"/>
      <w:pPr>
        <w:ind w:hanging="0" w:left="0"/>
      </w:pPr>
    </w:lvl>
    <w:lvl w:ilvl="4">
      <w:start w:val="1"/>
      <w:numFmt w:val="decimal"/>
      <w:lvlText w:val="%5"/>
      <w:lvlJc w:val="left"/>
      <w:pPr>
        <w:ind w:hanging="0" w:left="0"/>
      </w:pPr>
    </w:lvl>
    <w:lvl w:ilvl="5">
      <w:start w:val="1"/>
      <w:numFmt w:val="decimal"/>
      <w:lvlText w:val="%6"/>
      <w:lvlJc w:val="left"/>
      <w:pPr>
        <w:ind w:hanging="0" w:left="0"/>
      </w:pPr>
    </w:lvl>
    <w:lvl w:ilvl="6">
      <w:start w:val="1"/>
      <w:numFmt w:val="decimal"/>
      <w:lvlText w:val="%7"/>
      <w:lvlJc w:val="left"/>
      <w:pPr>
        <w:ind w:hanging="0" w:left="0"/>
      </w:pPr>
    </w:lvl>
    <w:lvl w:ilvl="7">
      <w:start w:val="1"/>
      <w:numFmt w:val="decimal"/>
      <w:lvlText w:val="%8"/>
      <w:lvlJc w:val="left"/>
      <w:pPr>
        <w:ind w:hanging="0" w:left="0"/>
      </w:pPr>
    </w:lvl>
    <w:lvl w:ilvl="8">
      <w:start w:val="1"/>
      <w:numFmt w:val="decimal"/>
      <w:lvlText w:val="%9"/>
      <w:lvlJc w:val="left"/>
      <w:pPr>
        <w:ind w:hanging="0" w:left="0"/>
      </w:pPr>
    </w:lvl>
  </w:abstractNum>
  <w:abstractNum w:abstractNumId="3">
    <w:lvl w:ilvl="0">
      <w:start w:val="1"/>
      <w:numFmt w:val="bullet"/>
      <w:lvlText w:val="•"/>
      <w:lvlJc w:val="left"/>
      <w:pPr>
        <w:ind w:hanging="0" w:left="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0" w:left="0"/>
      </w:pPr>
    </w:lvl>
    <w:lvl w:ilvl="2">
      <w:start w:val="1"/>
      <w:numFmt w:val="decimal"/>
      <w:lvlText w:val="%3"/>
      <w:lvlJc w:val="left"/>
      <w:pPr>
        <w:ind w:hanging="0" w:left="0"/>
      </w:pPr>
    </w:lvl>
    <w:lvl w:ilvl="3">
      <w:start w:val="1"/>
      <w:numFmt w:val="decimal"/>
      <w:lvlText w:val="%4"/>
      <w:lvlJc w:val="left"/>
      <w:pPr>
        <w:ind w:hanging="0" w:left="0"/>
      </w:pPr>
    </w:lvl>
    <w:lvl w:ilvl="4">
      <w:start w:val="1"/>
      <w:numFmt w:val="decimal"/>
      <w:lvlText w:val="%5"/>
      <w:lvlJc w:val="left"/>
      <w:pPr>
        <w:ind w:hanging="0" w:left="0"/>
      </w:pPr>
    </w:lvl>
    <w:lvl w:ilvl="5">
      <w:start w:val="1"/>
      <w:numFmt w:val="decimal"/>
      <w:lvlText w:val="%6"/>
      <w:lvlJc w:val="left"/>
      <w:pPr>
        <w:ind w:hanging="0" w:left="0"/>
      </w:pPr>
    </w:lvl>
    <w:lvl w:ilvl="6">
      <w:start w:val="1"/>
      <w:numFmt w:val="decimal"/>
      <w:lvlText w:val="%7"/>
      <w:lvlJc w:val="left"/>
      <w:pPr>
        <w:ind w:hanging="0" w:left="0"/>
      </w:pPr>
    </w:lvl>
    <w:lvl w:ilvl="7">
      <w:start w:val="1"/>
      <w:numFmt w:val="decimal"/>
      <w:lvlText w:val="%8"/>
      <w:lvlJc w:val="left"/>
      <w:pPr>
        <w:ind w:hanging="0" w:left="0"/>
      </w:pPr>
    </w:lvl>
    <w:lvl w:ilvl="8">
      <w:start w:val="1"/>
      <w:numFmt w:val="decimal"/>
      <w:lvlText w:val="%9"/>
      <w:lvlJc w:val="left"/>
      <w:pPr>
        <w:ind w:hanging="0" w:left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Arial Unicode MS" w:cs="Arial Unicode MS" w:eastAsia="Arial Unicode MS" w:hAnsi="Arial Unicode MS"/>
      <w:color w:val="000000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_"/>
    <w:basedOn w:val="style15"/>
    <w:next w:val="style16"/>
    <w:rPr>
      <w:rFonts w:ascii="Arial" w:cs="Arial" w:eastAsia="Arial" w:hAnsi="Arial"/>
      <w:shd w:fill="FFFFFF" w:val="clear"/>
    </w:rPr>
  </w:style>
  <w:style w:styleId="style17" w:type="character">
    <w:name w:val="Основной текст + Полужирный"/>
    <w:basedOn w:val="style16"/>
    <w:next w:val="style17"/>
    <w:rPr>
      <w:rFonts w:ascii="Arial" w:cs="Arial" w:eastAsia="Arial" w:hAnsi="Arial"/>
      <w:b/>
      <w:bCs/>
      <w:i/>
      <w:iCs/>
      <w:shd w:fill="FFFFFF" w:val="clear"/>
    </w:rPr>
  </w:style>
  <w:style w:styleId="style18" w:type="character">
    <w:name w:val="c1"/>
    <w:basedOn w:val="style15"/>
    <w:next w:val="style18"/>
    <w:rPr/>
  </w:style>
  <w:style w:styleId="style19" w:type="character">
    <w:name w:val="apple-converted-space"/>
    <w:basedOn w:val="style15"/>
    <w:next w:val="style19"/>
    <w:rPr/>
  </w:style>
  <w:style w:styleId="style20" w:type="character">
    <w:name w:val="Интернет-ссылка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Заголовок №2"/>
    <w:basedOn w:val="style15"/>
    <w:next w:val="style21"/>
    <w:rPr>
      <w:rFonts w:ascii="Arial" w:cs="Arial" w:eastAsia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  <w:u w:val="none"/>
      <w:effect w:val="none"/>
    </w:rPr>
  </w:style>
  <w:style w:styleId="style22" w:type="character">
    <w:name w:val="Основной текст1"/>
    <w:basedOn w:val="style16"/>
    <w:next w:val="style22"/>
    <w:rPr>
      <w:rFonts w:ascii="Arial" w:cs="Arial" w:eastAsia="Arial" w:hAnsi="Arial"/>
      <w:shd w:fill="FFFFFF" w:val="clear"/>
    </w:rPr>
  </w:style>
  <w:style w:styleId="style23" w:type="character">
    <w:name w:val="Выделение жирным"/>
    <w:basedOn w:val="style15"/>
    <w:next w:val="style23"/>
    <w:rPr>
      <w:b/>
      <w:bCs/>
    </w:rPr>
  </w:style>
  <w:style w:styleId="style24" w:type="character">
    <w:name w:val="Выделение"/>
    <w:basedOn w:val="style15"/>
    <w:next w:val="style24"/>
    <w:rPr>
      <w:i/>
      <w:iCs/>
    </w:rPr>
  </w:style>
  <w:style w:styleId="style25" w:type="character">
    <w:name w:val="Верхний колонтитул Знак"/>
    <w:basedOn w:val="style15"/>
    <w:next w:val="style25"/>
    <w:rPr>
      <w:rFonts w:ascii="Arial Unicode MS" w:cs="Arial Unicode MS" w:eastAsia="Arial Unicode MS" w:hAnsi="Arial Unicode MS"/>
      <w:color w:val="000000"/>
      <w:sz w:val="24"/>
      <w:szCs w:val="24"/>
      <w:lang w:eastAsia="ru-RU"/>
    </w:rPr>
  </w:style>
  <w:style w:styleId="style26" w:type="character">
    <w:name w:val="Нижний колонтитул Знак"/>
    <w:basedOn w:val="style15"/>
    <w:next w:val="style26"/>
    <w:rPr>
      <w:rFonts w:ascii="Arial Unicode MS" w:cs="Arial Unicode MS" w:eastAsia="Arial Unicode MS" w:hAnsi="Arial Unicode MS"/>
      <w:color w:val="000000"/>
      <w:sz w:val="24"/>
      <w:szCs w:val="24"/>
      <w:lang w:eastAsia="ru-RU"/>
    </w:rPr>
  </w:style>
  <w:style w:styleId="style27" w:type="character">
    <w:name w:val="Заголовок №1_"/>
    <w:basedOn w:val="style15"/>
    <w:next w:val="style27"/>
    <w:rPr>
      <w:rFonts w:ascii="Arial" w:cs="Arial" w:eastAsia="Arial" w:hAnsi="Arial"/>
      <w:shd w:fill="FFFFFF" w:val="clear"/>
    </w:rPr>
  </w:style>
  <w:style w:styleId="style28" w:type="character">
    <w:name w:val="Колонтитул_"/>
    <w:basedOn w:val="style15"/>
    <w:next w:val="style28"/>
    <w:rPr>
      <w:rFonts w:ascii="Times New Roman" w:cs="Times New Roman" w:eastAsia="Times New Roman" w:hAnsi="Times New Roman"/>
      <w:sz w:val="20"/>
      <w:szCs w:val="20"/>
      <w:shd w:fill="FFFFFF" w:val="clear"/>
    </w:rPr>
  </w:style>
  <w:style w:styleId="style29" w:type="character">
    <w:name w:val="Основной текст (2)_"/>
    <w:basedOn w:val="style15"/>
    <w:next w:val="style29"/>
    <w:rPr>
      <w:rFonts w:ascii="Arial" w:cs="Arial" w:eastAsia="Arial" w:hAnsi="Arial"/>
      <w:sz w:val="20"/>
      <w:szCs w:val="20"/>
      <w:shd w:fill="FFFFFF" w:val="clear"/>
    </w:rPr>
  </w:style>
  <w:style w:styleId="style30" w:type="character">
    <w:name w:val="Основной текст (3)_"/>
    <w:basedOn w:val="style15"/>
    <w:next w:val="style30"/>
    <w:rPr>
      <w:rFonts w:ascii="Times New Roman" w:cs="Times New Roman" w:eastAsia="Times New Roman" w:hAnsi="Times New Roman"/>
      <w:sz w:val="20"/>
      <w:szCs w:val="20"/>
      <w:shd w:fill="FFFFFF" w:val="clear"/>
    </w:rPr>
  </w:style>
  <w:style w:styleId="style31" w:type="character">
    <w:name w:val="Основной текст (6)_"/>
    <w:basedOn w:val="style15"/>
    <w:next w:val="style31"/>
    <w:rPr>
      <w:rFonts w:ascii="Consolas" w:cs="Consolas" w:eastAsia="Consolas" w:hAnsi="Consolas"/>
      <w:sz w:val="8"/>
      <w:szCs w:val="8"/>
      <w:shd w:fill="FFFFFF" w:val="clear"/>
    </w:rPr>
  </w:style>
  <w:style w:styleId="style32" w:type="character">
    <w:name w:val="Колонтитул + Century Schoolbook"/>
    <w:basedOn w:val="style28"/>
    <w:next w:val="style32"/>
    <w:rPr>
      <w:rFonts w:ascii="Century Schoolbook" w:cs="Century Schoolbook" w:eastAsia="Century Schoolbook" w:hAnsi="Century Schoolbook"/>
      <w:b/>
      <w:bCs/>
      <w:spacing w:val="0"/>
      <w:sz w:val="20"/>
      <w:szCs w:val="20"/>
      <w:shd w:fill="FFFFFF" w:val="clear"/>
    </w:rPr>
  </w:style>
  <w:style w:styleId="style33" w:type="character">
    <w:name w:val="Основной текст + Курсив"/>
    <w:basedOn w:val="style16"/>
    <w:next w:val="style33"/>
    <w:rPr>
      <w:rFonts w:ascii="Arial" w:cs="Arial" w:eastAsia="Arial" w:hAnsi="Arial"/>
      <w:i/>
      <w:iCs/>
      <w:sz w:val="20"/>
      <w:szCs w:val="20"/>
      <w:shd w:fill="FFFFFF" w:val="clear"/>
    </w:rPr>
  </w:style>
  <w:style w:styleId="style34" w:type="character">
    <w:name w:val="Основной текст (4) + Не полужирный"/>
    <w:next w:val="style34"/>
    <w:rPr>
      <w:rFonts w:ascii="Arial" w:cs="Arial" w:eastAsia="Arial" w:hAnsi="Arial"/>
      <w:b/>
      <w:bCs/>
      <w:i/>
      <w:iCs/>
      <w:caps w:val="false"/>
      <w:smallCaps w:val="false"/>
      <w:strike w:val="false"/>
      <w:dstrike w:val="false"/>
      <w:spacing w:val="0"/>
      <w:sz w:val="20"/>
      <w:szCs w:val="20"/>
      <w:u w:val="none"/>
      <w:effect w:val="none"/>
    </w:rPr>
  </w:style>
  <w:style w:styleId="style35" w:type="character">
    <w:name w:val="Основной текст (4)_"/>
    <w:basedOn w:val="style15"/>
    <w:next w:val="style35"/>
    <w:rPr>
      <w:rFonts w:ascii="Arial" w:cs="Arial" w:eastAsia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  <w:effect w:val="none"/>
    </w:rPr>
  </w:style>
  <w:style w:styleId="style36" w:type="character">
    <w:name w:val="Основной текст (5) + Не курсив"/>
    <w:next w:val="style36"/>
    <w:rPr>
      <w:rFonts w:ascii="Arial" w:cs="Arial" w:eastAsia="Arial" w:hAnsi="Arial"/>
      <w:b w:val="false"/>
      <w:bCs w:val="false"/>
      <w:i/>
      <w:iCs/>
      <w:caps w:val="false"/>
      <w:smallCaps w:val="false"/>
      <w:strike w:val="false"/>
      <w:dstrike w:val="false"/>
      <w:spacing w:val="0"/>
      <w:sz w:val="20"/>
      <w:szCs w:val="20"/>
      <w:u w:val="none"/>
      <w:effect w:val="none"/>
    </w:rPr>
  </w:style>
  <w:style w:styleId="style37" w:type="character">
    <w:name w:val="Основной текст (5)_"/>
    <w:basedOn w:val="style15"/>
    <w:next w:val="style37"/>
    <w:rPr>
      <w:rFonts w:ascii="Arial" w:cs="Arial" w:eastAsia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  <w:effect w:val="none"/>
    </w:rPr>
  </w:style>
  <w:style w:styleId="style38" w:type="character">
    <w:name w:val="Основной текст (4)"/>
    <w:basedOn w:val="style35"/>
    <w:next w:val="style38"/>
    <w:rPr>
      <w:rFonts w:ascii="Arial" w:cs="Arial" w:eastAsia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  <w:effect w:val="none"/>
    </w:rPr>
  </w:style>
  <w:style w:styleId="style39" w:type="character">
    <w:name w:val="Основной текст (5)"/>
    <w:basedOn w:val="style37"/>
    <w:next w:val="style39"/>
    <w:rPr>
      <w:rFonts w:ascii="Arial" w:cs="Arial" w:eastAsia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  <w:effect w:val="none"/>
    </w:rPr>
  </w:style>
  <w:style w:styleId="style40" w:type="character">
    <w:name w:val="Основной текст + CordiaUPC"/>
    <w:basedOn w:val="style16"/>
    <w:next w:val="style40"/>
    <w:rPr>
      <w:rFonts w:ascii="CordiaUPC" w:cs="CordiaUPC" w:eastAsia="CordiaUPC" w:hAnsi="CordiaUPC"/>
      <w:w w:val="100"/>
      <w:sz w:val="24"/>
      <w:szCs w:val="24"/>
      <w:shd w:fill="FFFFFF" w:val="clear"/>
    </w:rPr>
  </w:style>
  <w:style w:styleId="style41" w:type="character">
    <w:name w:val="Основной текст (4) + Не курсив"/>
    <w:basedOn w:val="style35"/>
    <w:next w:val="style41"/>
    <w:rPr>
      <w:rFonts w:ascii="Arial" w:cs="Arial" w:eastAsia="Arial" w:hAnsi="Arial"/>
      <w:b w:val="false"/>
      <w:bCs w:val="false"/>
      <w:i/>
      <w:iCs/>
      <w:caps w:val="false"/>
      <w:smallCaps w:val="false"/>
      <w:strike w:val="false"/>
      <w:dstrike w:val="false"/>
      <w:spacing w:val="-10"/>
      <w:sz w:val="20"/>
      <w:szCs w:val="20"/>
      <w:u w:val="none"/>
      <w:effect w:val="none"/>
    </w:rPr>
  </w:style>
  <w:style w:styleId="style42" w:type="character">
    <w:name w:val="Заголовок №2 (2)"/>
    <w:basedOn w:val="style15"/>
    <w:next w:val="style42"/>
    <w:rPr>
      <w:rFonts w:ascii="Arial" w:cs="Arial" w:eastAsia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  <w:u w:val="none"/>
      <w:effect w:val="none"/>
    </w:rPr>
  </w:style>
  <w:style w:styleId="style43" w:type="character">
    <w:name w:val="c6"/>
    <w:basedOn w:val="style15"/>
    <w:next w:val="style43"/>
    <w:rPr/>
  </w:style>
  <w:style w:styleId="style44" w:type="character">
    <w:name w:val="Текст выноски Знак"/>
    <w:basedOn w:val="style15"/>
    <w:next w:val="style44"/>
    <w:rPr>
      <w:rFonts w:ascii="Tahoma" w:cs="Tahoma" w:eastAsia="Arial Unicode MS" w:hAnsi="Tahoma"/>
      <w:color w:val="000000"/>
      <w:sz w:val="16"/>
      <w:szCs w:val="16"/>
      <w:lang w:eastAsia="ru-RU"/>
    </w:rPr>
  </w:style>
  <w:style w:styleId="style45" w:type="character">
    <w:name w:val="ListLabel 1"/>
    <w:next w:val="style45"/>
    <w:rPr>
      <w:rFonts w:cs="Arial" w:eastAsia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</w:rPr>
  </w:style>
  <w:style w:styleId="style46" w:type="paragraph">
    <w:name w:val="Заголовок"/>
    <w:basedOn w:val="style0"/>
    <w:next w:val="style4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7" w:type="paragraph">
    <w:name w:val="Основной текст"/>
    <w:basedOn w:val="style0"/>
    <w:next w:val="style47"/>
    <w:pPr>
      <w:widowControl w:val="false"/>
      <w:suppressAutoHyphens w:val="true"/>
      <w:spacing w:after="120" w:before="0"/>
      <w:contextualSpacing w:val="false"/>
      <w:textAlignment w:val="baseline"/>
    </w:pPr>
    <w:rPr>
      <w:rFonts w:ascii="Times New Roman" w:cs="Tahoma" w:eastAsia="Andale Sans UI" w:hAnsi="Times New Roman"/>
      <w:color w:val="00000A"/>
      <w:lang w:bidi="fa-IR" w:eastAsia="ja-JP" w:val="de-DE"/>
    </w:rPr>
  </w:style>
  <w:style w:styleId="style48" w:type="paragraph">
    <w:name w:val="Список"/>
    <w:basedOn w:val="style47"/>
    <w:next w:val="style48"/>
    <w:pPr/>
    <w:rPr>
      <w:rFonts w:cs="Mangal"/>
    </w:rPr>
  </w:style>
  <w:style w:styleId="style49" w:type="paragraph">
    <w:name w:val="Название"/>
    <w:basedOn w:val="style0"/>
    <w:next w:val="style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0" w:type="paragraph">
    <w:name w:val="Указатель"/>
    <w:basedOn w:val="style0"/>
    <w:next w:val="style50"/>
    <w:pPr>
      <w:suppressLineNumbers/>
    </w:pPr>
    <w:rPr>
      <w:rFonts w:cs="Mangal"/>
    </w:rPr>
  </w:style>
  <w:style w:styleId="style51" w:type="paragraph">
    <w:name w:val="Основной текст4"/>
    <w:basedOn w:val="style0"/>
    <w:next w:val="style51"/>
    <w:pPr>
      <w:shd w:fill="FFFFFF" w:val="clear"/>
      <w:spacing w:after="180" w:before="300" w:line="262" w:lineRule="exact"/>
      <w:ind w:firstLine="540" w:left="0" w:right="0"/>
      <w:contextualSpacing w:val="false"/>
      <w:jc w:val="both"/>
    </w:pPr>
    <w:rPr>
      <w:rFonts w:ascii="Arial" w:cs="Arial" w:eastAsia="Arial" w:hAnsi="Arial"/>
      <w:sz w:val="22"/>
      <w:szCs w:val="22"/>
    </w:rPr>
  </w:style>
  <w:style w:styleId="style52" w:type="paragraph">
    <w:name w:val="Основной текст8"/>
    <w:basedOn w:val="style0"/>
    <w:next w:val="style52"/>
    <w:pPr>
      <w:shd w:fill="FFFFFF" w:val="clear"/>
      <w:spacing w:after="240" w:before="300" w:line="252" w:lineRule="exact"/>
      <w:ind w:firstLine="560" w:left="0" w:right="0"/>
      <w:contextualSpacing w:val="false"/>
      <w:jc w:val="both"/>
    </w:pPr>
    <w:rPr>
      <w:rFonts w:ascii="Arial" w:cs="Arial" w:eastAsia="Arial" w:hAnsi="Arial"/>
      <w:color w:val="00000A"/>
      <w:sz w:val="22"/>
      <w:szCs w:val="22"/>
    </w:rPr>
  </w:style>
  <w:style w:styleId="style53" w:type="paragraph">
    <w:name w:val="Основной текст2"/>
    <w:basedOn w:val="style0"/>
    <w:next w:val="style53"/>
    <w:pPr>
      <w:shd w:fill="FFFFFF" w:val="clear"/>
      <w:spacing w:after="0" w:before="300" w:line="252" w:lineRule="exact"/>
      <w:ind w:firstLine="540" w:left="0" w:right="0"/>
      <w:contextualSpacing w:val="false"/>
      <w:jc w:val="both"/>
    </w:pPr>
    <w:rPr>
      <w:rFonts w:ascii="Arial" w:cs="Arial" w:eastAsia="Arial" w:hAnsi="Arial"/>
      <w:color w:val="00000A"/>
      <w:sz w:val="22"/>
      <w:szCs w:val="22"/>
      <w:lang w:eastAsia="en-US"/>
    </w:rPr>
  </w:style>
  <w:style w:styleId="style54" w:type="paragraph">
    <w:name w:val="c5"/>
    <w:basedOn w:val="style0"/>
    <w:next w:val="style54"/>
    <w:pPr>
      <w:spacing w:after="280" w:before="280"/>
      <w:contextualSpacing w:val="false"/>
    </w:pPr>
    <w:rPr>
      <w:rFonts w:ascii="Times New Roman" w:cs="Times New Roman" w:eastAsia="Times New Roman" w:hAnsi="Times New Roman"/>
      <w:color w:val="00000A"/>
    </w:rPr>
  </w:style>
  <w:style w:styleId="style55" w:type="paragraph">
    <w:name w:val="Normal (Web)"/>
    <w:basedOn w:val="style0"/>
    <w:next w:val="style55"/>
    <w:pPr>
      <w:spacing w:after="280" w:before="280"/>
      <w:contextualSpacing w:val="false"/>
    </w:pPr>
    <w:rPr>
      <w:rFonts w:ascii="Times New Roman" w:cs="Times New Roman" w:eastAsia="Times New Roman" w:hAnsi="Times New Roman"/>
      <w:color w:val="00000A"/>
    </w:rPr>
  </w:style>
  <w:style w:styleId="style56" w:type="paragraph">
    <w:name w:val="Верхний колонтитул"/>
    <w:basedOn w:val="style0"/>
    <w:next w:val="style56"/>
    <w:pPr>
      <w:tabs>
        <w:tab w:leader="none" w:pos="4677" w:val="center"/>
        <w:tab w:leader="none" w:pos="9355" w:val="right"/>
      </w:tabs>
    </w:pPr>
    <w:rPr/>
  </w:style>
  <w:style w:styleId="style57" w:type="paragraph">
    <w:name w:val="Нижний колонтитул"/>
    <w:basedOn w:val="style0"/>
    <w:next w:val="style57"/>
    <w:pPr>
      <w:tabs>
        <w:tab w:leader="none" w:pos="4677" w:val="center"/>
        <w:tab w:leader="none" w:pos="9355" w:val="right"/>
      </w:tabs>
    </w:pPr>
    <w:rPr/>
  </w:style>
  <w:style w:styleId="style58" w:type="paragraph">
    <w:name w:val="Заголовок №1"/>
    <w:basedOn w:val="style0"/>
    <w:next w:val="style58"/>
    <w:pPr>
      <w:shd w:fill="FFFFFF" w:val="clear"/>
      <w:spacing w:after="240" w:before="0" w:lineRule="auto"/>
      <w:contextualSpacing w:val="false"/>
    </w:pPr>
    <w:rPr>
      <w:rFonts w:ascii="Arial" w:cs="Arial" w:eastAsia="Arial" w:hAnsi="Arial"/>
      <w:color w:val="00000A"/>
      <w:sz w:val="22"/>
      <w:szCs w:val="22"/>
      <w:lang w:eastAsia="en-US"/>
    </w:rPr>
  </w:style>
  <w:style w:styleId="style59" w:type="paragraph">
    <w:name w:val="Колонтитул"/>
    <w:basedOn w:val="style0"/>
    <w:next w:val="style59"/>
    <w:pPr>
      <w:shd w:fill="FFFFFF" w:val="clear"/>
    </w:pPr>
    <w:rPr>
      <w:rFonts w:ascii="Times New Roman" w:cs="Times New Roman" w:eastAsia="Times New Roman" w:hAnsi="Times New Roman"/>
      <w:color w:val="00000A"/>
      <w:sz w:val="20"/>
      <w:szCs w:val="20"/>
      <w:lang w:eastAsia="en-US"/>
    </w:rPr>
  </w:style>
  <w:style w:styleId="style60" w:type="paragraph">
    <w:name w:val="Основной текст (2)"/>
    <w:basedOn w:val="style0"/>
    <w:next w:val="style60"/>
    <w:pPr>
      <w:shd w:fill="FFFFFF" w:val="clear"/>
      <w:spacing w:line="230" w:lineRule="exact"/>
      <w:jc w:val="both"/>
    </w:pPr>
    <w:rPr>
      <w:rFonts w:ascii="Arial" w:cs="Arial" w:eastAsia="Arial" w:hAnsi="Arial"/>
      <w:color w:val="00000A"/>
      <w:sz w:val="20"/>
      <w:szCs w:val="20"/>
      <w:lang w:eastAsia="en-US"/>
    </w:rPr>
  </w:style>
  <w:style w:styleId="style61" w:type="paragraph">
    <w:name w:val="Основной текст (3)"/>
    <w:basedOn w:val="style0"/>
    <w:next w:val="style61"/>
    <w:pPr>
      <w:shd w:fill="FFFFFF" w:val="clear"/>
      <w:spacing w:lineRule="auto"/>
    </w:pPr>
    <w:rPr>
      <w:rFonts w:ascii="Times New Roman" w:cs="Times New Roman" w:eastAsia="Times New Roman" w:hAnsi="Times New Roman"/>
      <w:color w:val="00000A"/>
      <w:sz w:val="20"/>
      <w:szCs w:val="20"/>
      <w:lang w:eastAsia="en-US"/>
    </w:rPr>
  </w:style>
  <w:style w:styleId="style62" w:type="paragraph">
    <w:name w:val="Основной текст (6)"/>
    <w:basedOn w:val="style0"/>
    <w:next w:val="style62"/>
    <w:pPr>
      <w:shd w:fill="FFFFFF" w:val="clear"/>
      <w:spacing w:lineRule="auto"/>
    </w:pPr>
    <w:rPr>
      <w:rFonts w:ascii="Consolas" w:cs="Consolas" w:eastAsia="Consolas" w:hAnsi="Consolas"/>
      <w:color w:val="00000A"/>
      <w:sz w:val="8"/>
      <w:szCs w:val="8"/>
      <w:lang w:eastAsia="en-US"/>
    </w:rPr>
  </w:style>
  <w:style w:styleId="style63" w:type="paragraph">
    <w:name w:val="Основной текст3"/>
    <w:basedOn w:val="style0"/>
    <w:next w:val="style63"/>
    <w:pPr>
      <w:shd w:fill="FFFFFF" w:val="clear"/>
      <w:spacing w:lineRule="auto"/>
      <w:jc w:val="both"/>
    </w:pPr>
    <w:rPr>
      <w:rFonts w:ascii="Arial" w:cs="Arial" w:eastAsia="Arial" w:hAnsi="Arial"/>
      <w:color w:val="00000A"/>
      <w:sz w:val="20"/>
      <w:szCs w:val="20"/>
      <w:lang w:eastAsia="en-US"/>
    </w:rPr>
  </w:style>
  <w:style w:styleId="style64" w:type="paragraph">
    <w:name w:val="No Spacing"/>
    <w:next w:val="style64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65" w:type="paragraph">
    <w:name w:val="Содержимое таблицы"/>
    <w:basedOn w:val="style0"/>
    <w:next w:val="style65"/>
    <w:pPr>
      <w:suppressLineNumbers/>
      <w:suppressAutoHyphens w:val="true"/>
      <w:spacing w:after="200" w:before="0" w:line="276" w:lineRule="auto"/>
      <w:contextualSpacing w:val="false"/>
    </w:pPr>
    <w:rPr>
      <w:rFonts w:ascii="Calibri" w:cs="Calibri" w:eastAsia="Times New Roman" w:hAnsi="Calibri"/>
      <w:color w:val="00000A"/>
      <w:sz w:val="22"/>
      <w:szCs w:val="22"/>
      <w:lang w:eastAsia="zh-CN"/>
    </w:rPr>
  </w:style>
  <w:style w:styleId="style66" w:type="paragraph">
    <w:name w:val="Без интервала1"/>
    <w:next w:val="style66"/>
    <w:pPr>
      <w:widowControl w:val="false"/>
      <w:suppressAutoHyphens w:val="true"/>
      <w:spacing w:after="0" w:before="0" w:line="100" w:lineRule="atLeast"/>
      <w:contextualSpacing w:val="false"/>
    </w:pPr>
    <w:rPr>
      <w:rFonts w:ascii="Liberation Serif" w:cs="DejaVu Sans" w:eastAsia="DejaVu Sans" w:hAnsi="Liberation Serif"/>
      <w:color w:val="auto"/>
      <w:sz w:val="24"/>
      <w:szCs w:val="24"/>
      <w:lang w:bidi="hi-IN" w:eastAsia="zh-CN" w:val="ru-RU"/>
    </w:rPr>
  </w:style>
  <w:style w:styleId="style67" w:type="paragraph">
    <w:name w:val="Без интервала2"/>
    <w:next w:val="style67"/>
    <w:pPr>
      <w:widowControl w:val="false"/>
      <w:suppressAutoHyphens w:val="true"/>
      <w:spacing w:after="0" w:before="0" w:line="100" w:lineRule="atLeast"/>
      <w:contextualSpacing w:val="false"/>
    </w:pPr>
    <w:rPr>
      <w:rFonts w:ascii="Liberation Serif" w:cs="DejaVu Sans" w:eastAsia="DejaVu Sans" w:hAnsi="Liberation Serif"/>
      <w:color w:val="auto"/>
      <w:sz w:val="24"/>
      <w:szCs w:val="24"/>
      <w:lang w:bidi="hi-IN" w:eastAsia="zh-CN" w:val="ru-RU"/>
    </w:rPr>
  </w:style>
  <w:style w:styleId="style68" w:type="paragraph">
    <w:name w:val="c11"/>
    <w:basedOn w:val="style0"/>
    <w:next w:val="style68"/>
    <w:pPr>
      <w:spacing w:after="280" w:before="280"/>
      <w:contextualSpacing w:val="false"/>
    </w:pPr>
    <w:rPr>
      <w:rFonts w:ascii="Times New Roman" w:cs="Times New Roman" w:eastAsia="Times New Roman" w:hAnsi="Times New Roman"/>
      <w:color w:val="00000A"/>
    </w:rPr>
  </w:style>
  <w:style w:styleId="style69" w:type="paragraph">
    <w:name w:val="List Paragraph"/>
    <w:basedOn w:val="style0"/>
    <w:next w:val="style69"/>
    <w:pPr>
      <w:spacing w:after="200" w:before="0" w:line="276" w:lineRule="auto"/>
      <w:ind w:hanging="0" w:left="720" w:right="0"/>
      <w:contextualSpacing/>
    </w:pPr>
    <w:rPr>
      <w:rFonts w:ascii="Calibri" w:cs="Calibri" w:hAnsi="Calibri"/>
      <w:color w:val="00000A"/>
      <w:sz w:val="22"/>
      <w:szCs w:val="22"/>
      <w:lang w:eastAsia="en-US"/>
    </w:rPr>
  </w:style>
  <w:style w:styleId="style70" w:type="paragraph">
    <w:name w:val="Balloon Text"/>
    <w:basedOn w:val="style0"/>
    <w:next w:val="style70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2014-10-22T13:56:00Z</dcterms:created>
  <dc:creator>Юлия</dc:creator>
  <cp:lastModifiedBy>Admin</cp:lastModifiedBy>
  <cp:lastPrinted>2017-09-17T11:45:00Z</cp:lastPrinted>
  <dcterms:modified xsi:type="dcterms:W3CDTF">2017-09-17T11:47:00Z</dcterms:modified>
  <cp:revision>28</cp:revision>
</cp:coreProperties>
</file>