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27"/>
        <w:spacing w:line="360" w:lineRule="auto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27"/>
        <w:spacing w:line="360" w:lineRule="auto"/>
        <w:jc w:val="right"/>
        <w:rPr>
          <w:rFonts w:ascii="Times New Roman" w:cs="Times New Roman" w:hAnsi="Times New Roman"/>
          <w:b w:val="false"/>
          <w:bCs w:val="false"/>
          <w:sz w:val="28"/>
          <w:szCs w:val="28"/>
          <w:lang w:eastAsia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eastAsia="en-US"/>
        </w:rPr>
        <w:t>________________ Г.Н. Шевченко</w:t>
      </w:r>
    </w:p>
    <w:p>
      <w:pPr>
        <w:pStyle w:val="style27"/>
        <w:spacing w:line="360" w:lineRule="auto"/>
        <w:jc w:val="right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" w:hAnsi="Times New Roman"/>
                <w:sz w:val="28"/>
                <w:szCs w:val="28"/>
                <w:lang w:eastAsia="ru-RU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</w:tr>
    </w:tbl>
    <w:p>
      <w:pPr>
        <w:pStyle w:val="style27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РАБОЧАЯ ПРОГРАММА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изобразительному искусству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 – 2018 учебный год</w:t>
      </w:r>
    </w:p>
    <w:p>
      <w:pPr>
        <w:pStyle w:val="style27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основное общее образование: 7 класс</w:t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34</w:t>
      </w:r>
    </w:p>
    <w:p>
      <w:pPr>
        <w:pStyle w:val="style27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1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 xml:space="preserve">Раздел 1 Планируемые результаты освоения учебного предмета </w:t>
      </w:r>
    </w:p>
    <w:p>
      <w:pPr>
        <w:pStyle w:val="style27"/>
        <w:ind w:firstLine="708" w:left="0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результате изучения предмета «Изобразительное искусство» на базовом уровне ученик должен знать и уметь: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-сравнивать образец с собственной работой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-видеть конструкцию предмета, передавать его пропорции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-правильно расположить предметы на бумаге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-понятия «нюанс», «глубокий цвет», «лессировка»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-передать цветом разное время суток и погоду в море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-понятия «стилизация», «декоративный», «очеловечивание»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-понятия «монументальное искусство», «декоративная композиция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понятия «анималистический», «анималист»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-правильно построить предмет, передать его пропорции и объём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-составить сервиз, используя свой личный опыт и опыт мастеров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-понятия «подмалёвок», «оживка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-правильно оценить пропорции натуры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30"/>
        <w:spacing w:line="480" w:lineRule="auto"/>
        <w:rPr>
          <w:sz w:val="24"/>
        </w:rPr>
      </w:pPr>
      <w:r>
        <w:rPr>
          <w:spacing w:val="-4"/>
          <w:sz w:val="24"/>
        </w:rPr>
        <w:t xml:space="preserve">-воспринимать произведения изобразительного искусства; </w:t>
      </w:r>
      <w:r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>
      <w:pPr>
        <w:pStyle w:val="style30"/>
        <w:spacing w:line="480" w:lineRule="auto"/>
        <w:rPr>
          <w:sz w:val="24"/>
        </w:rPr>
      </w:pPr>
      <w:r>
        <w:rPr>
          <w:sz w:val="24"/>
        </w:rPr>
        <w:t>-видеть проявления прекрасного в произведениях искусства (картины, архитектура, скульптура и</w:t>
      </w:r>
      <w:r>
        <w:rPr>
          <w:iCs/>
          <w:sz w:val="24"/>
        </w:rPr>
        <w:t> </w:t>
      </w:r>
      <w:r>
        <w:rPr>
          <w:sz w:val="24"/>
        </w:rPr>
        <w:t>т.</w:t>
      </w:r>
      <w:r>
        <w:rPr>
          <w:iCs/>
          <w:sz w:val="24"/>
        </w:rPr>
        <w:t> </w:t>
      </w:r>
      <w:r>
        <w:rPr>
          <w:sz w:val="24"/>
        </w:rPr>
        <w:t>д.), в природе, на улице, в быту;</w:t>
      </w:r>
    </w:p>
    <w:p>
      <w:pPr>
        <w:pStyle w:val="style0"/>
        <w:spacing w:after="0" w:before="0" w:line="480" w:lineRule="auto"/>
        <w:contextualSpacing w:val="false"/>
        <w:rPr>
          <w:sz w:val="24"/>
        </w:rPr>
      </w:pPr>
      <w:r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7"/>
        <w:ind w:hanging="0" w:left="1852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Раздел 2 Содержание учебного предмета «Изобразительное искусство» для 7  класса</w:t>
      </w:r>
    </w:p>
    <w:p>
      <w:pPr>
        <w:pStyle w:val="style27"/>
        <w:ind w:hanging="0" w:left="1852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cs="Times New Roman" w:hAnsi="Times New Roman"/>
          <w:sz w:val="28"/>
          <w:szCs w:val="28"/>
        </w:rPr>
        <w:t>34 часа</w:t>
      </w:r>
    </w:p>
    <w:p>
      <w:pPr>
        <w:pStyle w:val="style0"/>
        <w:rPr/>
      </w:pPr>
      <w:r>
        <w:rPr/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25"/>
        <w:gridCol w:w="6265"/>
      </w:tblGrid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Раздел учебной программы  ( с указанием количества часов)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Содержательные линии</w:t>
            </w:r>
          </w:p>
        </w:tc>
      </w:tr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Изображение фигуры человека и образ человека – 8 часов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Изображение человека в древних культурах Египта, Ассирии, Индии, Древней  Греции.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Конструкция фигуры человека и основные пропорции.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Изображение фигуры человека в истории скульптуры. Пластика и выразительность фигуры человека.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Набросок как вид рисунка, особенности и виды набросков. Главное и второстепенное в изображении.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Проявление внутреннего мира человека в его внешнем облике.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Драматический образ человека в европейском и русском искусстве.</w:t>
            </w:r>
          </w:p>
        </w:tc>
      </w:tr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Поэзия повседневной жизни (бытовой жанр) – 7 часов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Картина мира и представления о ценностях жизни в изображении повседневности у разных народов.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Понятие «жанр» в системе жанров изобразительного искусства. Жанры в живописи, графике, скульптуре.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 xml:space="preserve">Понятие сюжета, темы и содержания в произведениях изобразительного искусства.    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Произведения искусства на темы будней и их значение в понимании человеком своего бытия. Поэтическое восприятие жизни.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Бытовые сюжеты на темы жизни в прошлом. Интерес к истории и укладу жизни своего народа.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Сюжеты праздника в изобразительном искусстве. Праздник как яркое проявление народного духа, национального характера.</w:t>
            </w:r>
          </w:p>
        </w:tc>
      </w:tr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Великие темы жизни – 12 часов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Живопись монументальная и станковая.  Монументальные росписи – фрески. Мозаика.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Значение изобразительной станковой картины в русском искусстве. Картина – философское размышление.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Понятие темы, сюжета и содержания. Этапы создания картины. Понятие изобразительной метафоры.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Вечные темы в искусстве.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Роль монументальных памятников в формировании исторической памяти народа и в народном самолсознании.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 xml:space="preserve">Множественность языков изображения  и направлений в искусстве 20 века. </w:t>
            </w:r>
          </w:p>
        </w:tc>
      </w:tr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Реальность жизни и художественный образ – 7 часов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Слово и изображение. Искусства временные и пространственные.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lang w:eastAsia="ru-RU"/>
              </w:rPr>
              <w:t>Видимая сторона реальности, зримый художественный образ.Иллюстрация как форма взаимосвязи слова с изображением.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Конструктивное начало – организующее начало в изобразительном произведении. Композиция как конструирование реальности в пространстве картины. Зрительная и смысловая организация пространства картины.</w:t>
            </w:r>
          </w:p>
        </w:tc>
      </w:tr>
      <w:tr>
        <w:trPr>
          <w:cantSplit w:val="false"/>
        </w:trPr>
        <w:tc>
          <w:tcPr>
            <w:tcW w:type="dxa" w:w="4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– 34 часа</w:t>
            </w:r>
          </w:p>
        </w:tc>
        <w:tc>
          <w:tcPr>
            <w:tcW w:type="dxa" w:w="62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7"/>
        <w:ind w:hanging="0" w:left="1852" w:right="0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Раздел 3 Тематическое планирование предмета «Изобразительное искусство»</w:t>
      </w:r>
    </w:p>
    <w:p>
      <w:pPr>
        <w:pStyle w:val="style27"/>
        <w:ind w:hanging="0" w:left="1852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7  класса</w:t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2160"/>
        <w:gridCol w:w="6661"/>
        <w:gridCol w:w="1136"/>
      </w:tblGrid>
      <w:tr>
        <w:trPr>
          <w:cantSplit w:val="false"/>
        </w:trPr>
        <w:tc>
          <w:tcPr>
            <w:tcW w:type="dxa" w:w="6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216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666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113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Колич.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trHeight w:hRule="atLeast" w:val="543"/>
          <w:cantSplit w:val="false"/>
        </w:trPr>
        <w:tc>
          <w:tcPr>
            <w:tcW w:type="dxa" w:w="6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99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666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trHeight w:hRule="atLeast" w:val="542"/>
          <w:cantSplit w:val="false"/>
        </w:trPr>
        <w:tc>
          <w:tcPr>
            <w:tcW w:type="dxa" w:w="6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6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99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Изображение фигуры человека и образ человека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Изображение фигуры человека и образ человек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Пропорции и строение фигуры человека. Выполнение аппликации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3-4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Красота фигуры человека в движении.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03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Великие скульпторы (урок -конференция)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Изображение фигуры человека с использованием таблицы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7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Набросок фигуры человека с натуры.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Человек и его профессия. Работа «Моя будущая профессия»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Поэзия повседневной жизни (бытовой жанр)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Тематическая (сюжетная) картина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Жизнь каждого дня – большая тема в искусстве. Что я знаю о «Малых голландцах»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1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Возникновение и развитие бытового жанра в русском искусстве. Родоначальники  жанровой живописи в России П.Федотов и А. Венецианов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Передвижники (урок-беседа)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«Третьяковская галерея»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14-15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Создание тематической картины «Жизнь моей семьи»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 w:val="en-US"/>
              </w:rPr>
            </w:pPr>
            <w:r>
              <w:rPr>
                <w:rFonts w:ascii="Times New Roman" w:cs="" w:hAnsi="Times New Roman"/>
                <w:b/>
                <w:lang w:eastAsia="ru-RU" w:val="en-US"/>
              </w:rPr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Великие темы жизни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Историческая тема в искусстве. Творчество В.И.Сурикова.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Сложный мир исторической картины (историческая постройка)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3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Сложный мир исторической картины (исторический костюм)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30.01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Сложный мир исторической картины (исторический персонаж)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Зрительские умения, и их значение для современного человека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3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Великие темы жизни в творчестве русских художников. К. Брюллов «Последний день Помпеи»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Сказочно-былинный жанр. «Волшебный мир сказки»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27.02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Библейская тема в изобразительном искусстве. Всепрощающая любовь.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Эрмитаж-сокровищница мировой культуры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20.03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Художественные музеи моего края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03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Знакомые картины и художники (обобщающий урок-викторина)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Реальность жизни и художественный образ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7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/>
              <w:contextualSpacing w:val="false"/>
              <w:rPr>
                <w:rFonts w:ascii="Times New Roman" w:cs="" w:hAnsi="Times New Roman"/>
                <w:b/>
                <w:u w:val="single"/>
                <w:lang w:eastAsia="ru-RU"/>
              </w:rPr>
            </w:pPr>
            <w:r>
              <w:rPr>
                <w:rFonts w:ascii="Times New Roman" w:cs="" w:hAnsi="Times New Roman"/>
                <w:b/>
                <w:u w:val="single"/>
                <w:lang w:eastAsia="ru-RU"/>
              </w:rPr>
              <w:t>Плакат и его виды. Шрифты.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Плакат как особый вид графики.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Шрифт и его виды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24.04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Вырезной шрифт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Значение и особенности экологического плаката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u w:val="single"/>
                <w:lang w:eastAsia="ru-RU"/>
              </w:rPr>
            </w:pPr>
            <w:r>
              <w:rPr>
                <w:rFonts w:ascii="Times New Roman" w:cs="" w:hAnsi="Times New Roman"/>
                <w:b/>
                <w:u w:val="single"/>
                <w:lang w:eastAsia="ru-RU"/>
              </w:rPr>
              <w:t>Книга. Слово и изображение. Искусство иллюстрации.</w:t>
            </w:r>
          </w:p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Знакомство с историей книги и её основных элементах. Буквица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33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Особенности оформления книги. Обложка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34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иллюстрации</w:t>
            </w:r>
          </w:p>
        </w:tc>
        <w:tc>
          <w:tcPr>
            <w:tcW w:type="dxa" w:w="1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25.08.2016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г.  №</w:t>
            </w:r>
            <w:r>
              <w:rPr>
                <w:rFonts w:ascii="Times New Roman" w:cs="Calibri" w:hAnsi="Times New Roman"/>
                <w:sz w:val="28"/>
                <w:szCs w:val="28"/>
                <w:u w:val="single"/>
                <w:lang w:eastAsia="en-US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en-US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cs="Calibri" w:hAnsi="Times New Roman"/>
                <w:sz w:val="28"/>
                <w:szCs w:val="28"/>
                <w:lang w:eastAsia="en-US"/>
              </w:rPr>
              <w:t>29.08.2016 года</w:t>
            </w:r>
          </w:p>
        </w:tc>
      </w:tr>
    </w:tbl>
    <w:p>
      <w:pPr>
        <w:pStyle w:val="style0"/>
        <w:rPr>
          <w:rFonts w:ascii="Times New Roman" w:cs="Calibri" w:hAnsi="Times New Roman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_______/</w:t>
      </w:r>
      <w:r>
        <w:rPr>
          <w:rFonts w:ascii="Times New Roman" w:cs="Calibri" w:hAnsi="Times New Roman"/>
          <w:sz w:val="28"/>
          <w:szCs w:val="28"/>
          <w:lang w:eastAsia="en-US"/>
        </w:rPr>
        <w:t>Крицкая А.А./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–"/>
      <w:lvlJc w:val="left"/>
      <w:pPr>
        <w:ind w:hanging="-680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pos="72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1440" w:val="num"/>
        </w:tabs>
        <w:ind w:hanging="360" w:left="180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pos="2160" w:val="num"/>
        </w:tabs>
        <w:ind w:hanging="360" w:left="2520"/>
      </w:pPr>
      <w:rPr>
        <w:rFonts w:ascii="Wingdings" w:cs="Wingdings" w:hAnsi="Wingdings" w:hint="default"/>
      </w:rPr>
    </w:lvl>
    <w:lvl w:ilvl="4">
      <w:start w:val="1"/>
      <w:numFmt w:val="bullet"/>
      <w:lvlText w:val=""/>
      <w:lvlJc w:val="left"/>
      <w:pPr>
        <w:tabs>
          <w:tab w:pos="2880" w:val="num"/>
        </w:tabs>
        <w:ind w:hanging="360" w:left="3240"/>
      </w:pPr>
      <w:rPr>
        <w:rFonts w:ascii="Wingdings" w:cs="Wingdings" w:hAnsi="Wingdings" w:hint="default"/>
      </w:rPr>
    </w:lvl>
    <w:lvl w:ilvl="5">
      <w:start w:val="1"/>
      <w:numFmt w:val="bullet"/>
      <w:lvlText w:val=""/>
      <w:lvlJc w:val="left"/>
      <w:pPr>
        <w:tabs>
          <w:tab w:pos="3600" w:val="num"/>
        </w:tabs>
        <w:ind w:hanging="360" w:left="3960"/>
      </w:pPr>
      <w:rPr>
        <w:rFonts w:ascii="Symbol" w:cs="Symbol" w:hAnsi="Symbol" w:hint="default"/>
      </w:rPr>
    </w:lvl>
    <w:lvl w:ilvl="6">
      <w:start w:val="1"/>
      <w:numFmt w:val="bullet"/>
      <w:lvlText w:val="o"/>
      <w:lvlJc w:val="left"/>
      <w:pPr>
        <w:tabs>
          <w:tab w:pos="4320" w:val="num"/>
        </w:tabs>
        <w:ind w:hanging="360" w:left="468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pos="5040" w:val="num"/>
        </w:tabs>
        <w:ind w:hanging="360" w:left="5400"/>
      </w:pPr>
      <w:rPr>
        <w:rFonts w:ascii="Wingdings" w:cs="Wingdings" w:hAnsi="Wingdings" w:hint="default"/>
      </w:rPr>
    </w:lvl>
    <w:lvl w:ilvl="8">
      <w:start w:val="1"/>
      <w:numFmt w:val="bullet"/>
      <w:lvlText w:val=""/>
      <w:lvlJc w:val="left"/>
      <w:pPr>
        <w:tabs>
          <w:tab w:pos="576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" w:hAnsi="Tahoma"/>
      <w:sz w:val="16"/>
      <w:szCs w:val="16"/>
      <w:lang w:eastAsia="ru-RU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eastAsia="@Arial Unicode MS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8" w:type="paragraph">
    <w:name w:val="Заг 4"/>
    <w:basedOn w:val="style0"/>
    <w:next w:val="style28"/>
    <w:pPr>
      <w:keepNext/>
      <w:spacing w:after="113" w:before="255" w:line="240" w:lineRule="atLeast"/>
      <w:contextualSpacing w:val="false"/>
      <w:jc w:val="center"/>
      <w:textAlignment w:val="center"/>
    </w:pPr>
    <w:rPr>
      <w:rFonts w:ascii="PragmaticaC" w:cs="PragmaticaC" w:eastAsia="Times New Roman" w:hAnsi="PragmaticaC"/>
      <w:i/>
      <w:iCs/>
      <w:color w:val="000000"/>
      <w:sz w:val="23"/>
      <w:szCs w:val="23"/>
    </w:rPr>
  </w:style>
  <w:style w:styleId="style29" w:type="paragraph">
    <w:name w:val="Курсив"/>
    <w:basedOn w:val="style0"/>
    <w:next w:val="style29"/>
    <w:pPr>
      <w:spacing w:after="0" w:before="0" w:line="214" w:lineRule="atLeast"/>
      <w:ind w:firstLine="283" w:left="0" w:right="0"/>
      <w:contextualSpacing w:val="false"/>
      <w:jc w:val="both"/>
      <w:textAlignment w:val="center"/>
    </w:pPr>
    <w:rPr>
      <w:rFonts w:ascii="NewtonCSanPin" w:cs="Times New Roman" w:eastAsia="Times New Roman" w:hAnsi="NewtonCSanPin"/>
      <w:i/>
      <w:iCs/>
      <w:color w:val="000000"/>
      <w:sz w:val="21"/>
      <w:szCs w:val="21"/>
    </w:rPr>
  </w:style>
  <w:style w:styleId="style30" w:type="paragraph">
    <w:name w:val="Средняя сетка 21"/>
    <w:basedOn w:val="style0"/>
    <w:next w:val="style30"/>
    <w:pPr>
      <w:numPr>
        <w:ilvl w:val="0"/>
        <w:numId w:val="1"/>
      </w:numPr>
      <w:spacing w:after="0" w:before="0" w:line="360" w:lineRule="auto"/>
      <w:contextualSpacing/>
      <w:jc w:val="both"/>
    </w:pPr>
    <w:rPr>
      <w:rFonts w:ascii="Times New Roman" w:cs="Times New Roman" w:eastAsia="Times New Roman" w:hAnsi="Times New Roman"/>
      <w:sz w:val="28"/>
      <w:szCs w:val="24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2016-08-10T08:10:00Z</dcterms:created>
  <dc:creator>Владимир</dc:creator>
  <cp:lastModifiedBy>Admin</cp:lastModifiedBy>
  <cp:lastPrinted>2016-10-02T19:32:00Z</cp:lastPrinted>
  <dcterms:modified xsi:type="dcterms:W3CDTF">2017-09-10T17:00:00Z</dcterms:modified>
  <cp:revision>35</cp:revision>
</cp:coreProperties>
</file>